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3ACEC" w14:textId="77777777" w:rsidR="009E33F2" w:rsidRPr="000622AA" w:rsidRDefault="009E33F2" w:rsidP="009E33F2">
      <w:pPr>
        <w:pStyle w:val="Header"/>
        <w:tabs>
          <w:tab w:val="clear" w:pos="4680"/>
        </w:tabs>
        <w:jc w:val="right"/>
        <w:rPr>
          <w:rFonts w:ascii="Calibri" w:hAnsi="Calibri" w:cs="Calibri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7C09D3EB" wp14:editId="2013D60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019300" cy="644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-Labor_Logo-Full-Col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DIVISION OF </w:t>
      </w:r>
      <w:r w:rsidRPr="000622AA">
        <w:rPr>
          <w:rFonts w:ascii="Calibri" w:hAnsi="Calibri" w:cs="Calibri"/>
        </w:rPr>
        <w:t>OCCUPATIONAL AND PROFESSIONAL LICENSING</w:t>
      </w:r>
      <w:r w:rsidRPr="000622AA">
        <w:rPr>
          <w:rFonts w:ascii="Calibri" w:hAnsi="Calibri" w:cs="Calibri"/>
        </w:rPr>
        <w:br/>
        <w:t>Office of Cemetery Oversight</w:t>
      </w:r>
    </w:p>
    <w:p w14:paraId="563D8F15" w14:textId="77777777" w:rsidR="009E33F2" w:rsidRPr="000622AA" w:rsidRDefault="009E33F2" w:rsidP="009E33F2">
      <w:pPr>
        <w:pStyle w:val="Header"/>
        <w:jc w:val="right"/>
        <w:rPr>
          <w:rFonts w:ascii="Calibri" w:hAnsi="Calibri" w:cs="Calibri"/>
          <w:sz w:val="20"/>
          <w:szCs w:val="20"/>
        </w:rPr>
      </w:pPr>
      <w:r w:rsidRPr="000622AA">
        <w:rPr>
          <w:rFonts w:ascii="Calibri" w:hAnsi="Calibri" w:cs="Calibri"/>
          <w:sz w:val="20"/>
          <w:szCs w:val="20"/>
        </w:rPr>
        <w:t>500 N. Calvert Street, 3</w:t>
      </w:r>
      <w:r w:rsidRPr="000622AA">
        <w:rPr>
          <w:rFonts w:ascii="Calibri" w:hAnsi="Calibri" w:cs="Calibri"/>
          <w:sz w:val="20"/>
          <w:szCs w:val="20"/>
          <w:vertAlign w:val="superscript"/>
        </w:rPr>
        <w:t>rd</w:t>
      </w:r>
      <w:r w:rsidRPr="000622AA">
        <w:rPr>
          <w:rFonts w:ascii="Calibri" w:hAnsi="Calibri" w:cs="Calibri"/>
          <w:sz w:val="20"/>
          <w:szCs w:val="20"/>
        </w:rPr>
        <w:t xml:space="preserve"> Floor</w:t>
      </w:r>
    </w:p>
    <w:p w14:paraId="12A6FF0F" w14:textId="77777777" w:rsidR="009E33F2" w:rsidRPr="00F02110" w:rsidRDefault="009E33F2" w:rsidP="009E33F2">
      <w:pPr>
        <w:pStyle w:val="Header"/>
        <w:jc w:val="right"/>
        <w:rPr>
          <w:rFonts w:ascii="Adobe Garamond Pro" w:hAnsi="Adobe Garamond Pro"/>
          <w:sz w:val="20"/>
          <w:szCs w:val="20"/>
        </w:rPr>
      </w:pPr>
      <w:r w:rsidRPr="000622AA">
        <w:rPr>
          <w:rFonts w:ascii="Calibri" w:hAnsi="Calibri" w:cs="Calibri"/>
          <w:sz w:val="20"/>
          <w:szCs w:val="20"/>
        </w:rPr>
        <w:t>Baltimore, MD  21202</w:t>
      </w:r>
    </w:p>
    <w:p w14:paraId="2B93A18A" w14:textId="77777777" w:rsidR="009E33F2" w:rsidRPr="004E25B4" w:rsidRDefault="009E33F2" w:rsidP="009E33F2">
      <w:pPr>
        <w:pStyle w:val="Header"/>
        <w:jc w:val="both"/>
      </w:pPr>
      <w:r w:rsidRPr="00BF534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6CDE5" wp14:editId="04158DA1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59436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981E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D3C530" id="Straight Connector 15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6.8pt,20.3pt" to="884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" strokecolor="#981e32" strokeweight="1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</w:p>
    <w:p w14:paraId="59A902B9" w14:textId="77777777" w:rsidR="009E33F2" w:rsidRDefault="009E33F2" w:rsidP="009E33F2">
      <w:pPr>
        <w:pStyle w:val="Header"/>
      </w:pPr>
    </w:p>
    <w:p w14:paraId="43DA5A02" w14:textId="77777777" w:rsidR="009E33F2" w:rsidRDefault="009E33F2"/>
    <w:p w14:paraId="2ABBE0A9" w14:textId="77777777" w:rsidR="00DE6AF6" w:rsidRPr="00F8253D" w:rsidRDefault="00DE6AF6">
      <w:r w:rsidRPr="00F8253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E71F3F" wp14:editId="42A691D9">
                <wp:simplePos x="0" y="0"/>
                <wp:positionH relativeFrom="column">
                  <wp:posOffset>1390650</wp:posOffset>
                </wp:positionH>
                <wp:positionV relativeFrom="paragraph">
                  <wp:posOffset>0</wp:posOffset>
                </wp:positionV>
                <wp:extent cx="371475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CC6D8" w14:textId="77777777" w:rsidR="00DE6AF6" w:rsidRPr="00F65D13" w:rsidRDefault="00DE6AF6" w:rsidP="00DE6AF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5D13">
                              <w:rPr>
                                <w:b/>
                              </w:rPr>
                              <w:t>OFFICE OF CEMETERY OVERSIGHT</w:t>
                            </w:r>
                          </w:p>
                          <w:p w14:paraId="75555044" w14:textId="77777777" w:rsidR="00DE6AF6" w:rsidRPr="00F65D13" w:rsidRDefault="00DE6AF6" w:rsidP="00DE6AF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5D13">
                              <w:rPr>
                                <w:b/>
                              </w:rPr>
                              <w:t>ADVISORY COUNCIL ON CEMETERY OPERATIONS</w:t>
                            </w:r>
                          </w:p>
                          <w:p w14:paraId="64F52E06" w14:textId="77777777" w:rsidR="00DE6AF6" w:rsidRPr="00F65D13" w:rsidRDefault="00DE6AF6" w:rsidP="00DE6AF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5D13">
                              <w:rPr>
                                <w:b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E71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5pt;margin-top:0;width:29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">
                <v:textbox style="mso-fit-shape-to-text:t">
                  <w:txbxContent>
                    <w:p w14:paraId="6EACC6D8" w14:textId="77777777" w:rsidR="00DE6AF6" w:rsidRPr="00F65D13" w:rsidRDefault="00DE6AF6" w:rsidP="00DE6AF6">
                      <w:pPr>
                        <w:jc w:val="center"/>
                        <w:rPr>
                          <w:b/>
                        </w:rPr>
                      </w:pPr>
                      <w:r w:rsidRPr="00F65D13">
                        <w:rPr>
                          <w:b/>
                        </w:rPr>
                        <w:t>OFFICE OF CEMETERY OVERSIGHT</w:t>
                      </w:r>
                    </w:p>
                    <w:p w14:paraId="75555044" w14:textId="77777777" w:rsidR="00DE6AF6" w:rsidRPr="00F65D13" w:rsidRDefault="00DE6AF6" w:rsidP="00DE6AF6">
                      <w:pPr>
                        <w:jc w:val="center"/>
                        <w:rPr>
                          <w:b/>
                        </w:rPr>
                      </w:pPr>
                      <w:r w:rsidRPr="00F65D13">
                        <w:rPr>
                          <w:b/>
                        </w:rPr>
                        <w:t>ADVISORY COUNCIL ON CEMETERY OPERATIONS</w:t>
                      </w:r>
                    </w:p>
                    <w:p w14:paraId="64F52E06" w14:textId="77777777" w:rsidR="00DE6AF6" w:rsidRPr="00F65D13" w:rsidRDefault="00DE6AF6" w:rsidP="00DE6AF6">
                      <w:pPr>
                        <w:jc w:val="center"/>
                        <w:rPr>
                          <w:b/>
                        </w:rPr>
                      </w:pPr>
                      <w:r w:rsidRPr="00F65D13">
                        <w:rPr>
                          <w:b/>
                        </w:rPr>
                        <w:t>MINUTES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A67662" w14:textId="77777777" w:rsidR="00DE6AF6" w:rsidRPr="00F8253D" w:rsidRDefault="00DE6AF6"/>
    <w:p w14:paraId="01184FEB" w14:textId="77777777" w:rsidR="00F469BF" w:rsidRPr="00F8253D" w:rsidRDefault="00BA58D0"/>
    <w:p w14:paraId="1CBE9455" w14:textId="77777777" w:rsidR="00DE6AF6" w:rsidRPr="00F8253D" w:rsidRDefault="00DE6AF6"/>
    <w:p w14:paraId="291BAAC7" w14:textId="77777777" w:rsidR="00031695" w:rsidRDefault="00031695"/>
    <w:p w14:paraId="6F0034A3" w14:textId="18D0F918" w:rsidR="00DE6AF6" w:rsidRPr="00F8253D" w:rsidRDefault="004E6B08">
      <w:r>
        <w:t>DATE:</w:t>
      </w:r>
      <w:r>
        <w:tab/>
      </w:r>
      <w:r w:rsidR="00D71F26">
        <w:t>December 3</w:t>
      </w:r>
      <w:r w:rsidR="00DE6AF6" w:rsidRPr="00F8253D">
        <w:t>, 2020</w:t>
      </w:r>
    </w:p>
    <w:p w14:paraId="75F04B32" w14:textId="0F2EC1F1" w:rsidR="00DE6AF6" w:rsidRPr="00F8253D" w:rsidRDefault="00DE6AF6">
      <w:r w:rsidRPr="00F8253D">
        <w:t>TIME:</w:t>
      </w:r>
      <w:r w:rsidRPr="00F8253D">
        <w:tab/>
        <w:t>10:</w:t>
      </w:r>
      <w:r w:rsidR="003A6DB4">
        <w:t>05</w:t>
      </w:r>
      <w:r w:rsidRPr="00F8253D">
        <w:t xml:space="preserve"> a.m. – 1</w:t>
      </w:r>
      <w:r w:rsidR="004E6B08">
        <w:t>1:23 a</w:t>
      </w:r>
      <w:r w:rsidRPr="00F8253D">
        <w:t>.m.</w:t>
      </w:r>
    </w:p>
    <w:p w14:paraId="555A4789" w14:textId="7C22505B" w:rsidR="00D71F26" w:rsidRPr="005F415B" w:rsidRDefault="00D71F26" w:rsidP="00D71F26">
      <w:pPr>
        <w:shd w:val="clear" w:color="auto" w:fill="FFFFFF"/>
        <w:spacing w:line="270" w:lineRule="atLeast"/>
        <w:rPr>
          <w:rFonts w:ascii="Helvetica" w:hAnsi="Helvetica"/>
          <w:color w:val="365F91"/>
          <w:sz w:val="18"/>
          <w:szCs w:val="18"/>
        </w:rPr>
      </w:pPr>
      <w:r>
        <w:t>PLACE</w:t>
      </w:r>
      <w:r w:rsidRPr="00167ED6">
        <w:rPr>
          <w:rFonts w:ascii="Calibri" w:hAnsi="Calibri" w:cs="Tahoma"/>
          <w:b/>
          <w:color w:val="222222"/>
          <w:u w:val="single"/>
          <w:shd w:val="clear" w:color="auto" w:fill="FFFFFF"/>
        </w:rPr>
        <w:t>:</w:t>
      </w:r>
      <w:r>
        <w:rPr>
          <w:rFonts w:ascii="Calibri" w:hAnsi="Calibri" w:cs="Tahoma"/>
          <w:color w:val="222222"/>
          <w:shd w:val="clear" w:color="auto" w:fill="FFFFFF"/>
        </w:rPr>
        <w:t xml:space="preserve"> Virtually</w:t>
      </w:r>
      <w:r w:rsidRPr="00167ED6">
        <w:rPr>
          <w:rFonts w:ascii="Calibri" w:hAnsi="Calibri" w:cs="Tahoma"/>
          <w:color w:val="222222"/>
          <w:shd w:val="clear" w:color="auto" w:fill="FFFFFF"/>
        </w:rPr>
        <w:t xml:space="preserve">  </w:t>
      </w:r>
      <w:r w:rsidRPr="005F415B">
        <w:rPr>
          <w:rFonts w:ascii="Calibri" w:hAnsi="Calibri" w:cs="Arial"/>
          <w:color w:val="365F91"/>
          <w:sz w:val="21"/>
          <w:szCs w:val="21"/>
          <w:shd w:val="clear" w:color="auto" w:fill="FFFFFF"/>
        </w:rPr>
        <w:t>https://</w:t>
      </w:r>
      <w:hyperlink r:id="rId9" w:tgtFrame="_blank" w:history="1">
        <w:r w:rsidRPr="005F415B">
          <w:rPr>
            <w:rStyle w:val="Hyperlink"/>
            <w:rFonts w:ascii="Helvetica" w:hAnsi="Helvetica"/>
            <w:color w:val="365F91"/>
            <w:sz w:val="18"/>
            <w:szCs w:val="18"/>
          </w:rPr>
          <w:t>meet.google.com/mbo-akux-kxf</w:t>
        </w:r>
      </w:hyperlink>
    </w:p>
    <w:p w14:paraId="0377324F" w14:textId="77777777" w:rsidR="00D71F26" w:rsidRPr="00167ED6" w:rsidRDefault="00D71F26" w:rsidP="00D71F26">
      <w:pPr>
        <w:rPr>
          <w:rFonts w:ascii="Calibri" w:hAnsi="Calibri" w:cs="Tahoma"/>
          <w:color w:val="222222"/>
          <w:shd w:val="clear" w:color="auto" w:fill="FFFFFF"/>
        </w:rPr>
      </w:pPr>
      <w:r w:rsidRPr="00167ED6">
        <w:rPr>
          <w:rFonts w:ascii="Calibri" w:hAnsi="Calibri" w:cs="Tahoma"/>
          <w:color w:val="222222"/>
          <w:shd w:val="clear" w:color="auto" w:fill="FFFFFF"/>
        </w:rPr>
        <w:t xml:space="preserve"> (</w:t>
      </w:r>
      <w:dir w:val="ltr">
        <w:r w:rsidRPr="00167ED6">
          <w:rPr>
            <w:rFonts w:ascii="Calibri" w:hAnsi="Calibri" w:cs="Tahoma"/>
            <w:color w:val="222222"/>
            <w:shd w:val="clear" w:color="auto" w:fill="FFFFFF"/>
          </w:rPr>
          <w:t>US</w:t>
        </w:r>
        <w:r w:rsidRPr="00C42AD3">
          <w:rPr>
            <w:rFonts w:ascii="Arial" w:hAnsi="Arial" w:cs="Arial"/>
            <w:color w:val="222222"/>
            <w:shd w:val="clear" w:color="auto" w:fill="FFFFFF"/>
          </w:rPr>
          <w:t>‬</w:t>
        </w:r>
        <w:r w:rsidRPr="00167ED6">
          <w:rPr>
            <w:rFonts w:ascii="Calibri" w:hAnsi="Calibri" w:cs="Tahoma"/>
            <w:color w:val="222222"/>
            <w:shd w:val="clear" w:color="auto" w:fill="FFFFFF"/>
          </w:rPr>
          <w:t xml:space="preserve">) </w:t>
        </w:r>
        <w:r w:rsidRPr="00167ED6">
          <w:rPr>
            <w:rFonts w:ascii="Calibri" w:hAnsi="Calibri" w:cs="Arial"/>
            <w:color w:val="333333"/>
            <w:sz w:val="21"/>
            <w:szCs w:val="21"/>
            <w:shd w:val="clear" w:color="auto" w:fill="FFFFFF"/>
          </w:rPr>
          <w:t xml:space="preserve">+1 </w:t>
        </w:r>
        <w:r>
          <w:rPr>
            <w:rFonts w:ascii="Calibri" w:hAnsi="Calibri" w:cs="Arial"/>
            <w:color w:val="333333"/>
            <w:sz w:val="21"/>
            <w:szCs w:val="21"/>
            <w:shd w:val="clear" w:color="auto" w:fill="FFFFFF"/>
          </w:rPr>
          <w:t>413-659-6218</w:t>
        </w:r>
        <w:r w:rsidR="002D1CE0">
          <w:t>‬</w:t>
        </w:r>
        <w:r w:rsidR="00440D79">
          <w:t>‬</w:t>
        </w:r>
        <w:r w:rsidR="000E05D5">
          <w:t>‬</w:t>
        </w:r>
        <w:r w:rsidR="000C2C47">
          <w:t>‬</w:t>
        </w:r>
        <w:r w:rsidR="000B1D25">
          <w:t>‬</w:t>
        </w:r>
        <w:r w:rsidR="00A31144">
          <w:t>‬</w:t>
        </w:r>
        <w:r w:rsidR="008C1754">
          <w:t>‬</w:t>
        </w:r>
        <w:r w:rsidR="00671B6B">
          <w:t>‬</w:t>
        </w:r>
        <w:r w:rsidR="00C30B46">
          <w:t>‬</w:t>
        </w:r>
        <w:r w:rsidR="00B01502">
          <w:t>‬</w:t>
        </w:r>
        <w:r w:rsidR="00BA58D0">
          <w:t>‬</w:t>
        </w:r>
      </w:dir>
    </w:p>
    <w:p w14:paraId="4D496A77" w14:textId="50811EF2" w:rsidR="009E33F2" w:rsidRPr="00F8253D" w:rsidRDefault="00D71F26" w:rsidP="003F2E5D">
      <w:r w:rsidRPr="00167ED6">
        <w:rPr>
          <w:rFonts w:ascii="Calibri" w:hAnsi="Calibri" w:cs="Tahoma"/>
          <w:color w:val="222222"/>
          <w:shd w:val="clear" w:color="auto" w:fill="FFFFFF"/>
        </w:rPr>
        <w:t xml:space="preserve">PIN: </w:t>
      </w:r>
      <w:dir w:val="ltr">
        <w:r>
          <w:rPr>
            <w:rFonts w:ascii="Calibri" w:hAnsi="Calibri" w:cs="Arial"/>
            <w:color w:val="333333"/>
            <w:sz w:val="21"/>
            <w:szCs w:val="21"/>
            <w:shd w:val="clear" w:color="auto" w:fill="FFFFFF"/>
          </w:rPr>
          <w:t>391673740#</w:t>
        </w:r>
        <w:r w:rsidR="002D1CE0">
          <w:t>‬</w:t>
        </w:r>
        <w:r w:rsidR="00440D79">
          <w:t>‬</w:t>
        </w:r>
        <w:r w:rsidR="000E05D5">
          <w:t>‬</w:t>
        </w:r>
        <w:r w:rsidR="000C2C47">
          <w:t>‬</w:t>
        </w:r>
        <w:r w:rsidR="000B1D25">
          <w:t>‬</w:t>
        </w:r>
        <w:r w:rsidR="00A31144">
          <w:t>‬</w:t>
        </w:r>
        <w:r w:rsidR="008C1754">
          <w:t>‬</w:t>
        </w:r>
        <w:r w:rsidR="00671B6B">
          <w:t>‬</w:t>
        </w:r>
        <w:r w:rsidR="00C30B46">
          <w:t>‬</w:t>
        </w:r>
        <w:r w:rsidR="00B01502">
          <w:t>‬</w:t>
        </w:r>
        <w:r w:rsidR="00BA58D0">
          <w:t>‬</w:t>
        </w:r>
      </w:dir>
    </w:p>
    <w:p w14:paraId="148647DA" w14:textId="77777777" w:rsidR="00DE6AF6" w:rsidRPr="00F8253D" w:rsidRDefault="00DE6AF6">
      <w:pPr>
        <w:rPr>
          <w:b/>
          <w:u w:val="single"/>
        </w:rPr>
      </w:pPr>
      <w:r w:rsidRPr="00F8253D">
        <w:rPr>
          <w:b/>
          <w:u w:val="single"/>
        </w:rPr>
        <w:t>MEMBERS PRESENT</w:t>
      </w:r>
      <w:r w:rsidR="00637180">
        <w:rPr>
          <w:b/>
          <w:u w:val="single"/>
        </w:rPr>
        <w:t xml:space="preserve"> </w:t>
      </w:r>
    </w:p>
    <w:p w14:paraId="7E7F29E4" w14:textId="77777777" w:rsidR="00DE6AF6" w:rsidRPr="00F8253D" w:rsidRDefault="001A385D" w:rsidP="001A385D">
      <w:pPr>
        <w:spacing w:after="0"/>
      </w:pPr>
      <w:r w:rsidRPr="00F8253D">
        <w:tab/>
        <w:t>Frank Porter, Chair</w:t>
      </w:r>
    </w:p>
    <w:p w14:paraId="6F771CC4" w14:textId="77777777" w:rsidR="001A385D" w:rsidRPr="00F8253D" w:rsidRDefault="001A385D" w:rsidP="001A385D">
      <w:pPr>
        <w:spacing w:after="0"/>
      </w:pPr>
      <w:r w:rsidRPr="00F8253D">
        <w:tab/>
        <w:t>J. Michael Bennett</w:t>
      </w:r>
    </w:p>
    <w:p w14:paraId="47977EAB" w14:textId="77777777" w:rsidR="001A385D" w:rsidRPr="00F8253D" w:rsidRDefault="001A385D" w:rsidP="001A385D">
      <w:pPr>
        <w:spacing w:after="0"/>
      </w:pPr>
      <w:r w:rsidRPr="00F8253D">
        <w:tab/>
        <w:t>Yvonne Fisher</w:t>
      </w:r>
    </w:p>
    <w:p w14:paraId="3D9557FD" w14:textId="3200877C" w:rsidR="001A385D" w:rsidRPr="00F8253D" w:rsidRDefault="001A385D" w:rsidP="001A385D">
      <w:pPr>
        <w:spacing w:after="0"/>
      </w:pPr>
      <w:r w:rsidRPr="00F8253D">
        <w:tab/>
        <w:t>Bruce Hultquist</w:t>
      </w:r>
    </w:p>
    <w:p w14:paraId="255D5C0E" w14:textId="77777777" w:rsidR="001A385D" w:rsidRPr="00F8253D" w:rsidRDefault="001A385D" w:rsidP="001A385D">
      <w:pPr>
        <w:spacing w:after="0"/>
      </w:pPr>
      <w:r w:rsidRPr="00F8253D">
        <w:tab/>
      </w:r>
      <w:r w:rsidRPr="00BB3EE8">
        <w:t>Erich March</w:t>
      </w:r>
      <w:r w:rsidRPr="00F8253D">
        <w:tab/>
      </w:r>
    </w:p>
    <w:p w14:paraId="09A14215" w14:textId="77777777" w:rsidR="001A385D" w:rsidRPr="00F8253D" w:rsidRDefault="001A385D" w:rsidP="001A385D">
      <w:pPr>
        <w:spacing w:after="0"/>
      </w:pPr>
      <w:r w:rsidRPr="00F8253D">
        <w:tab/>
        <w:t>Ronald Pearcey</w:t>
      </w:r>
    </w:p>
    <w:p w14:paraId="0A70CD90" w14:textId="77777777" w:rsidR="001A385D" w:rsidRPr="00F8253D" w:rsidRDefault="001A385D" w:rsidP="001A385D">
      <w:pPr>
        <w:spacing w:after="0"/>
      </w:pPr>
      <w:r w:rsidRPr="00F8253D">
        <w:tab/>
        <w:t>David Zinner</w:t>
      </w:r>
    </w:p>
    <w:p w14:paraId="4A286B9A" w14:textId="5BF23022" w:rsidR="00BB3EE8" w:rsidRDefault="00BB3EE8" w:rsidP="00031695">
      <w:pPr>
        <w:spacing w:after="0"/>
        <w:ind w:firstLine="720"/>
      </w:pPr>
      <w:r>
        <w:t>Rebecca Edminston</w:t>
      </w:r>
    </w:p>
    <w:p w14:paraId="440CAC26" w14:textId="77777777" w:rsidR="003F2E5D" w:rsidRPr="00F8253D" w:rsidRDefault="003F2E5D" w:rsidP="00031695">
      <w:pPr>
        <w:spacing w:after="0"/>
        <w:ind w:firstLine="720"/>
        <w:rPr>
          <w:b/>
          <w:u w:val="single"/>
        </w:rPr>
      </w:pPr>
    </w:p>
    <w:p w14:paraId="7C0FA029" w14:textId="77777777" w:rsidR="001A385D" w:rsidRPr="00F8253D" w:rsidRDefault="001A385D" w:rsidP="001A385D">
      <w:pPr>
        <w:spacing w:after="0"/>
        <w:rPr>
          <w:b/>
          <w:u w:val="single"/>
        </w:rPr>
      </w:pPr>
      <w:r w:rsidRPr="00F8253D">
        <w:rPr>
          <w:b/>
          <w:u w:val="single"/>
        </w:rPr>
        <w:t>MEMBERS ABSENT</w:t>
      </w:r>
    </w:p>
    <w:p w14:paraId="080A82E9" w14:textId="1EC0DB47" w:rsidR="003F2E5D" w:rsidRDefault="003F2E5D" w:rsidP="003F2E5D">
      <w:pPr>
        <w:spacing w:after="0"/>
        <w:ind w:firstLine="720"/>
      </w:pPr>
      <w:r w:rsidRPr="00BB3EE8">
        <w:t>Craig Huff</w:t>
      </w:r>
    </w:p>
    <w:p w14:paraId="4CA7A1BD" w14:textId="25A84931" w:rsidR="00F8253D" w:rsidRDefault="003F2E5D" w:rsidP="003F2E5D">
      <w:pPr>
        <w:spacing w:after="0"/>
        <w:ind w:firstLine="720"/>
      </w:pPr>
      <w:r w:rsidRPr="00F8253D">
        <w:t>Walter Tegeler</w:t>
      </w:r>
    </w:p>
    <w:p w14:paraId="3535155B" w14:textId="77777777" w:rsidR="003F2E5D" w:rsidRPr="00F8253D" w:rsidRDefault="003F2E5D" w:rsidP="003F2E5D">
      <w:pPr>
        <w:spacing w:after="0"/>
        <w:ind w:firstLine="720"/>
      </w:pPr>
    </w:p>
    <w:p w14:paraId="55F4BE1A" w14:textId="77777777" w:rsidR="00F8253D" w:rsidRPr="00F8253D" w:rsidRDefault="00F8253D" w:rsidP="001A385D">
      <w:pPr>
        <w:spacing w:after="0"/>
        <w:rPr>
          <w:b/>
          <w:u w:val="single"/>
        </w:rPr>
      </w:pPr>
      <w:r w:rsidRPr="00F8253D">
        <w:rPr>
          <w:b/>
          <w:u w:val="single"/>
        </w:rPr>
        <w:t>STAFF PRESENT</w:t>
      </w:r>
    </w:p>
    <w:p w14:paraId="292DE19C" w14:textId="7CC93652" w:rsidR="00F8253D" w:rsidRDefault="00F8253D" w:rsidP="001A385D">
      <w:pPr>
        <w:spacing w:after="0"/>
      </w:pPr>
      <w:r w:rsidRPr="00F8253D">
        <w:tab/>
        <w:t>Deborah Rappazzo-</w:t>
      </w:r>
      <w:r w:rsidR="003F2E5D">
        <w:t>Executive</w:t>
      </w:r>
      <w:r w:rsidRPr="00F8253D">
        <w:t xml:space="preserve"> Director, Office of Cemetery Oversight</w:t>
      </w:r>
    </w:p>
    <w:p w14:paraId="6034E24E" w14:textId="77777777" w:rsidR="00F8253D" w:rsidRDefault="00F8253D" w:rsidP="001A385D">
      <w:pPr>
        <w:spacing w:after="0"/>
      </w:pPr>
      <w:r>
        <w:tab/>
        <w:t>John Hart- Assistant Attorney General, Office of Cemetery Oversight</w:t>
      </w:r>
    </w:p>
    <w:p w14:paraId="1830BFC7" w14:textId="121D9C31" w:rsidR="00F8253D" w:rsidRDefault="00F8253D" w:rsidP="00BB3EE8">
      <w:pPr>
        <w:spacing w:after="0"/>
      </w:pPr>
      <w:r>
        <w:tab/>
        <w:t>Dreama Anderson- Investigator, Office of Cemetery Oversight</w:t>
      </w:r>
    </w:p>
    <w:p w14:paraId="213A0039" w14:textId="77777777" w:rsidR="00F8253D" w:rsidRDefault="00F8253D" w:rsidP="001A385D">
      <w:pPr>
        <w:spacing w:after="0"/>
        <w:rPr>
          <w:b/>
          <w:u w:val="single"/>
        </w:rPr>
      </w:pPr>
    </w:p>
    <w:p w14:paraId="5D1E5357" w14:textId="77777777" w:rsidR="00031695" w:rsidRDefault="00031695" w:rsidP="00031695">
      <w:pPr>
        <w:spacing w:after="0"/>
      </w:pPr>
      <w:r w:rsidRPr="00F8253D">
        <w:rPr>
          <w:b/>
          <w:u w:val="single"/>
        </w:rPr>
        <w:t xml:space="preserve">STAFF </w:t>
      </w:r>
      <w:r>
        <w:rPr>
          <w:b/>
          <w:u w:val="single"/>
        </w:rPr>
        <w:t>AB</w:t>
      </w:r>
      <w:r w:rsidRPr="00F8253D">
        <w:rPr>
          <w:b/>
          <w:u w:val="single"/>
        </w:rPr>
        <w:t>SENT</w:t>
      </w:r>
      <w:r w:rsidRPr="00031695">
        <w:t xml:space="preserve"> </w:t>
      </w:r>
    </w:p>
    <w:p w14:paraId="1ADB2624" w14:textId="6F701B87" w:rsidR="00031695" w:rsidRDefault="00031695" w:rsidP="00031695">
      <w:pPr>
        <w:spacing w:after="0"/>
        <w:ind w:firstLine="720"/>
      </w:pPr>
      <w:r>
        <w:t xml:space="preserve">Leila Whitley- Administrative Aide, Office of Cemetery Oversight </w:t>
      </w:r>
    </w:p>
    <w:p w14:paraId="1B5CB4AF" w14:textId="1E71E2FC" w:rsidR="00031695" w:rsidRPr="00F8253D" w:rsidRDefault="00BB3EE8" w:rsidP="00BB3EE8">
      <w:pPr>
        <w:spacing w:after="0"/>
        <w:ind w:firstLine="720"/>
        <w:rPr>
          <w:b/>
          <w:u w:val="single"/>
        </w:rPr>
      </w:pPr>
      <w:r>
        <w:t>Jay Wilson- Financial Compliance Administrator, Office of Cemetery Oversight</w:t>
      </w:r>
    </w:p>
    <w:p w14:paraId="492756C2" w14:textId="77777777" w:rsidR="00F8253D" w:rsidRDefault="00F8253D" w:rsidP="001A385D">
      <w:pPr>
        <w:spacing w:after="0"/>
      </w:pPr>
      <w:r>
        <w:lastRenderedPageBreak/>
        <w:tab/>
      </w:r>
    </w:p>
    <w:p w14:paraId="05383855" w14:textId="77777777" w:rsidR="00F8253D" w:rsidRDefault="00F8253D" w:rsidP="001A385D">
      <w:pPr>
        <w:spacing w:after="0"/>
      </w:pPr>
    </w:p>
    <w:p w14:paraId="58D5BEEA" w14:textId="77777777" w:rsidR="00F8253D" w:rsidRDefault="00F8253D" w:rsidP="001A385D">
      <w:pPr>
        <w:spacing w:after="0"/>
        <w:rPr>
          <w:b/>
          <w:u w:val="single"/>
        </w:rPr>
      </w:pPr>
      <w:r>
        <w:rPr>
          <w:b/>
          <w:u w:val="single"/>
        </w:rPr>
        <w:t>VISITORS</w:t>
      </w:r>
    </w:p>
    <w:p w14:paraId="66D6ED19" w14:textId="541A2D32" w:rsidR="00F8253D" w:rsidRDefault="003F2E5D" w:rsidP="003F2E5D">
      <w:pPr>
        <w:spacing w:after="0"/>
      </w:pPr>
      <w:r>
        <w:t xml:space="preserve">       </w:t>
      </w:r>
      <w:r w:rsidR="00B25E81">
        <w:tab/>
      </w:r>
      <w:r>
        <w:t>None</w:t>
      </w:r>
      <w:r w:rsidR="00F8253D">
        <w:tab/>
      </w:r>
    </w:p>
    <w:p w14:paraId="5E52C3D4" w14:textId="77777777" w:rsidR="00291CE2" w:rsidRPr="00F8253D" w:rsidRDefault="00291CE2" w:rsidP="001A385D">
      <w:pPr>
        <w:spacing w:after="0"/>
      </w:pPr>
    </w:p>
    <w:p w14:paraId="282F7D80" w14:textId="77777777" w:rsidR="00291CE2" w:rsidRPr="00F8253D" w:rsidRDefault="00291CE2" w:rsidP="00481F6C">
      <w:pPr>
        <w:spacing w:after="0"/>
        <w:rPr>
          <w:b/>
          <w:u w:val="single"/>
        </w:rPr>
      </w:pPr>
      <w:r w:rsidRPr="00F8253D">
        <w:rPr>
          <w:b/>
          <w:u w:val="single"/>
        </w:rPr>
        <w:t>CALL TO ORDER</w:t>
      </w:r>
    </w:p>
    <w:p w14:paraId="40EE570A" w14:textId="0B44B67A" w:rsidR="00291CE2" w:rsidRDefault="003F2E5D" w:rsidP="00BF1AC5">
      <w:r>
        <w:t xml:space="preserve">    </w:t>
      </w:r>
      <w:r w:rsidR="00B25E81">
        <w:tab/>
      </w:r>
      <w:r>
        <w:t xml:space="preserve">  Chair </w:t>
      </w:r>
      <w:r w:rsidR="00291CE2" w:rsidRPr="00F8253D">
        <w:t>Porter called the meeting to order at 10:</w:t>
      </w:r>
      <w:r w:rsidR="00E7674E">
        <w:t>0</w:t>
      </w:r>
      <w:r w:rsidR="003A6DB4">
        <w:t>5</w:t>
      </w:r>
      <w:r w:rsidR="00291CE2" w:rsidRPr="00F8253D">
        <w:t xml:space="preserve"> a.m.</w:t>
      </w:r>
    </w:p>
    <w:p w14:paraId="128DF5AC" w14:textId="77777777" w:rsidR="00291CE2" w:rsidRDefault="00291CE2" w:rsidP="00481F6C">
      <w:pPr>
        <w:spacing w:after="0"/>
        <w:rPr>
          <w:b/>
          <w:u w:val="single"/>
        </w:rPr>
      </w:pPr>
      <w:r>
        <w:rPr>
          <w:b/>
          <w:u w:val="single"/>
        </w:rPr>
        <w:t>MINUTES</w:t>
      </w:r>
    </w:p>
    <w:p w14:paraId="6B16958F" w14:textId="66191B98" w:rsidR="00291CE2" w:rsidRDefault="00BF1AC5" w:rsidP="00F65D13">
      <w:r>
        <w:t xml:space="preserve">     </w:t>
      </w:r>
      <w:r w:rsidR="003F2E5D">
        <w:t xml:space="preserve"> </w:t>
      </w:r>
      <w:r w:rsidR="00B25E81">
        <w:tab/>
      </w:r>
      <w:r w:rsidR="003F2E5D">
        <w:t xml:space="preserve"> </w:t>
      </w:r>
      <w:r>
        <w:t xml:space="preserve"> </w:t>
      </w:r>
      <w:r w:rsidR="00291CE2">
        <w:t xml:space="preserve">The minutes from </w:t>
      </w:r>
      <w:r w:rsidR="003A6DB4">
        <w:t xml:space="preserve">October </w:t>
      </w:r>
      <w:r w:rsidR="00291CE2">
        <w:t>2</w:t>
      </w:r>
      <w:r w:rsidR="003A6DB4">
        <w:t>2</w:t>
      </w:r>
      <w:r w:rsidR="00291CE2">
        <w:t xml:space="preserve">, 2020 were </w:t>
      </w:r>
      <w:r w:rsidR="00F65D13">
        <w:t xml:space="preserve">read and </w:t>
      </w:r>
      <w:r w:rsidR="00291CE2">
        <w:t>approved</w:t>
      </w:r>
      <w:r w:rsidR="00F65D13">
        <w:t>.</w:t>
      </w:r>
    </w:p>
    <w:p w14:paraId="5C747320" w14:textId="77777777" w:rsidR="00EC5D1C" w:rsidRDefault="00EC5D1C" w:rsidP="00481F6C">
      <w:pPr>
        <w:spacing w:after="0"/>
        <w:rPr>
          <w:b/>
          <w:u w:val="single"/>
        </w:rPr>
      </w:pPr>
      <w:r>
        <w:rPr>
          <w:b/>
          <w:u w:val="single"/>
        </w:rPr>
        <w:t>EXECUTIVE DIRECTOR’S REPORT</w:t>
      </w:r>
    </w:p>
    <w:p w14:paraId="2EC12E4D" w14:textId="1963576D" w:rsidR="00BB3EE8" w:rsidRDefault="008A1AC0" w:rsidP="00B25E81">
      <w:pPr>
        <w:ind w:left="720"/>
      </w:pPr>
      <w:r>
        <w:t xml:space="preserve">The </w:t>
      </w:r>
      <w:r w:rsidR="003A6DB4">
        <w:t>Executive Director goes into offic</w:t>
      </w:r>
      <w:r>
        <w:t>e for any necessary processing since r</w:t>
      </w:r>
      <w:r w:rsidR="003A6DB4">
        <w:t>emote teleworking remains</w:t>
      </w:r>
      <w:r w:rsidR="00BB3EE8">
        <w:t xml:space="preserve"> for employees</w:t>
      </w:r>
      <w:r w:rsidR="003A6DB4">
        <w:t xml:space="preserve">. </w:t>
      </w:r>
      <w:r>
        <w:t>Our b</w:t>
      </w:r>
      <w:r w:rsidR="00BB3EE8" w:rsidRPr="00BB3EE8">
        <w:t>uilding at 500 North Calvert Street has not reopened to the public.</w:t>
      </w:r>
    </w:p>
    <w:p w14:paraId="122C7285" w14:textId="2E768323" w:rsidR="00BB3EE8" w:rsidRDefault="008A1AC0" w:rsidP="00B25E81">
      <w:pPr>
        <w:ind w:left="720"/>
      </w:pPr>
      <w:r>
        <w:t>Currently s</w:t>
      </w:r>
      <w:r w:rsidR="003A6DB4">
        <w:t>ome cemetery visits have occurred outside</w:t>
      </w:r>
      <w:r>
        <w:t>, since m</w:t>
      </w:r>
      <w:r w:rsidR="003A6DB4">
        <w:t>ost cemetery offices have not reopened.</w:t>
      </w:r>
      <w:r w:rsidR="00BB3EE8">
        <w:t xml:space="preserve"> </w:t>
      </w:r>
    </w:p>
    <w:p w14:paraId="037C7F56" w14:textId="379DC9C7" w:rsidR="003F2E5D" w:rsidRDefault="003A6DB4" w:rsidP="00B25E81">
      <w:pPr>
        <w:ind w:left="720"/>
      </w:pPr>
      <w:r>
        <w:t xml:space="preserve">Although the </w:t>
      </w:r>
      <w:r w:rsidR="003F2E5D">
        <w:t>Executive Order issued concerning licensing renewals</w:t>
      </w:r>
      <w:r>
        <w:t xml:space="preserve"> has not changed for expiration dates, most licensees are </w:t>
      </w:r>
      <w:r w:rsidR="003F2E5D">
        <w:t>completing their licens</w:t>
      </w:r>
      <w:r w:rsidR="00891200">
        <w:t>e</w:t>
      </w:r>
      <w:r w:rsidR="003F2E5D">
        <w:t xml:space="preserve"> </w:t>
      </w:r>
      <w:r>
        <w:t>renew</w:t>
      </w:r>
      <w:r w:rsidR="00891200">
        <w:t>als</w:t>
      </w:r>
      <w:r>
        <w:t xml:space="preserve">. </w:t>
      </w:r>
    </w:p>
    <w:p w14:paraId="6FD049DD" w14:textId="3A21A5A4" w:rsidR="00BB3EE8" w:rsidRDefault="003F2E5D" w:rsidP="00B25E81">
      <w:pPr>
        <w:ind w:left="720"/>
      </w:pPr>
      <w:r>
        <w:t xml:space="preserve">The Department of Occupational and Professional </w:t>
      </w:r>
      <w:r w:rsidR="00763979">
        <w:t>Licensing‘s</w:t>
      </w:r>
      <w:r>
        <w:t xml:space="preserve"> new computer </w:t>
      </w:r>
      <w:r w:rsidR="003A6DB4">
        <w:t xml:space="preserve">system is still </w:t>
      </w:r>
      <w:r>
        <w:t>in the developmental stages with hopes of a completion</w:t>
      </w:r>
      <w:r w:rsidR="0083211E">
        <w:t xml:space="preserve"> sometime in </w:t>
      </w:r>
      <w:r>
        <w:t>2021.</w:t>
      </w:r>
    </w:p>
    <w:p w14:paraId="4F79FDEC" w14:textId="3B52AF7C" w:rsidR="00BB3EE8" w:rsidRDefault="0083211E" w:rsidP="00B25E81">
      <w:pPr>
        <w:ind w:left="720"/>
      </w:pPr>
      <w:r>
        <w:t xml:space="preserve">The </w:t>
      </w:r>
      <w:r w:rsidR="003A6DB4">
        <w:t>Deputy Commissioner</w:t>
      </w:r>
      <w:r>
        <w:t xml:space="preserve">, John </w:t>
      </w:r>
      <w:r w:rsidR="00763979" w:rsidRPr="00F21535">
        <w:rPr>
          <w:rFonts w:cs="Arial"/>
          <w:color w:val="202124"/>
          <w:shd w:val="clear" w:color="auto" w:fill="FFFFFF"/>
        </w:rPr>
        <w:t>Papavasiliou</w:t>
      </w:r>
      <w:r w:rsidR="00763979">
        <w:t xml:space="preserve"> is</w:t>
      </w:r>
      <w:r>
        <w:t xml:space="preserve"> no longer with the Division of </w:t>
      </w:r>
      <w:r w:rsidR="003A6DB4">
        <w:t>O</w:t>
      </w:r>
      <w:r>
        <w:t xml:space="preserve">ccupational </w:t>
      </w:r>
      <w:r w:rsidR="003A6DB4">
        <w:t>&amp;</w:t>
      </w:r>
      <w:r>
        <w:t xml:space="preserve"> Professional Licensing </w:t>
      </w:r>
      <w:r w:rsidR="003A6DB4">
        <w:t xml:space="preserve">and </w:t>
      </w:r>
      <w:r>
        <w:t xml:space="preserve">has accepted a new position with </w:t>
      </w:r>
      <w:r w:rsidR="0042316C">
        <w:t xml:space="preserve">the </w:t>
      </w:r>
      <w:r>
        <w:t xml:space="preserve">Department of </w:t>
      </w:r>
      <w:r w:rsidR="00E23182">
        <w:t xml:space="preserve">Commerce </w:t>
      </w:r>
      <w:r w:rsidR="0042316C">
        <w:t xml:space="preserve">under </w:t>
      </w:r>
      <w:r w:rsidR="00E23182">
        <w:t xml:space="preserve">Kelly Shultz. </w:t>
      </w:r>
      <w:r w:rsidR="0042316C">
        <w:t>Currently, there is no A</w:t>
      </w:r>
      <w:r w:rsidR="00E23182">
        <w:t>cting Deputy</w:t>
      </w:r>
      <w:r w:rsidR="0042316C">
        <w:t>. The p</w:t>
      </w:r>
      <w:r w:rsidR="0056603A">
        <w:t xml:space="preserve">osition </w:t>
      </w:r>
      <w:r w:rsidR="00E23182">
        <w:t xml:space="preserve">description </w:t>
      </w:r>
      <w:r w:rsidR="0056603A">
        <w:t xml:space="preserve">has been approved, but not posted. </w:t>
      </w:r>
    </w:p>
    <w:p w14:paraId="5FA05F35" w14:textId="78F0D9F1" w:rsidR="00BB3EE8" w:rsidRDefault="0042316C" w:rsidP="00B25E81">
      <w:pPr>
        <w:ind w:left="450" w:firstLine="270"/>
      </w:pPr>
      <w:r>
        <w:t>The Office is looking forward to</w:t>
      </w:r>
      <w:r w:rsidR="0056603A">
        <w:t xml:space="preserve"> hopefully </w:t>
      </w:r>
      <w:r>
        <w:t xml:space="preserve">being able to </w:t>
      </w:r>
      <w:r w:rsidR="0056603A">
        <w:t xml:space="preserve">restart </w:t>
      </w:r>
      <w:r>
        <w:t xml:space="preserve">the </w:t>
      </w:r>
      <w:r w:rsidR="0056603A">
        <w:t xml:space="preserve">PRINCE project in 2021. </w:t>
      </w:r>
    </w:p>
    <w:p w14:paraId="773A99A8" w14:textId="7FD11A3D" w:rsidR="00763979" w:rsidRDefault="0042316C" w:rsidP="00B25E81">
      <w:pPr>
        <w:ind w:left="720"/>
      </w:pPr>
      <w:r>
        <w:t xml:space="preserve">The Wreaths Across America program </w:t>
      </w:r>
      <w:r w:rsidR="00763979">
        <w:t xml:space="preserve">has changed from past years due to Covid-19.  This year some cemeteries are </w:t>
      </w:r>
      <w:r w:rsidR="008A1AC0">
        <w:t>holding virtual ceremonies only</w:t>
      </w:r>
      <w:r w:rsidR="00891200">
        <w:t>,</w:t>
      </w:r>
      <w:r w:rsidR="008A1AC0">
        <w:t xml:space="preserve"> while</w:t>
      </w:r>
      <w:r w:rsidR="00763979">
        <w:t xml:space="preserve"> others are still having volunteers place wreaths on veterans’ graves.  A few cemeteries that are still hosting in person ceremonies are </w:t>
      </w:r>
      <w:r w:rsidR="00F21535" w:rsidRPr="00B413FD">
        <w:t>V</w:t>
      </w:r>
      <w:r w:rsidR="00763979" w:rsidRPr="00B413FD">
        <w:t xml:space="preserve">eterans </w:t>
      </w:r>
      <w:r w:rsidR="00B413FD" w:rsidRPr="00B413FD">
        <w:t>c</w:t>
      </w:r>
      <w:r w:rsidR="00763979" w:rsidRPr="00B413FD">
        <w:t>emeteries</w:t>
      </w:r>
      <w:r w:rsidR="00763979">
        <w:t xml:space="preserve"> in Maryland, Mt. Olivet of Frederick and Harford Memorial of Harford County. </w:t>
      </w:r>
    </w:p>
    <w:p w14:paraId="00366AA5" w14:textId="5556A1F0" w:rsidR="008F1FAF" w:rsidRDefault="00D33069" w:rsidP="00B25E81">
      <w:pPr>
        <w:ind w:left="720"/>
      </w:pPr>
      <w:r>
        <w:t>As a result of COVID-19, the Office has agreed to expedite</w:t>
      </w:r>
      <w:r w:rsidR="00B33A29">
        <w:t xml:space="preserve"> all</w:t>
      </w:r>
      <w:r w:rsidR="00A67A7A">
        <w:t xml:space="preserve"> applications for</w:t>
      </w:r>
      <w:r w:rsidR="00B33A29">
        <w:t xml:space="preserve"> permit holders to </w:t>
      </w:r>
      <w:r>
        <w:t xml:space="preserve">prevent any type of personnel shortage </w:t>
      </w:r>
      <w:r w:rsidR="00B33A29">
        <w:t xml:space="preserve">due to licensure.  </w:t>
      </w:r>
      <w:r>
        <w:t xml:space="preserve">At this time there are no </w:t>
      </w:r>
      <w:r w:rsidR="0056603A">
        <w:t xml:space="preserve">reports of staff shortages. </w:t>
      </w:r>
    </w:p>
    <w:p w14:paraId="7142FC22" w14:textId="509729DE" w:rsidR="00A67A7A" w:rsidRDefault="00900013" w:rsidP="00B25E81">
      <w:pPr>
        <w:ind w:left="720"/>
      </w:pPr>
      <w:r>
        <w:t>I</w:t>
      </w:r>
      <w:r w:rsidR="00A67A7A">
        <w:t xml:space="preserve"> would like to take a </w:t>
      </w:r>
      <w:r w:rsidR="008A1AC0">
        <w:t>moment</w:t>
      </w:r>
      <w:r w:rsidR="00A67A7A">
        <w:t xml:space="preserve"> to thank all of my Advisory Council Members for their service in 2020 and I look forward to working with everyone in 2021.  </w:t>
      </w:r>
    </w:p>
    <w:p w14:paraId="4C8539AE" w14:textId="13E8935E" w:rsidR="00F21535" w:rsidRPr="006D7122" w:rsidDel="00733B48" w:rsidRDefault="00BB3EE8" w:rsidP="00B413FD">
      <w:pPr>
        <w:ind w:left="450"/>
      </w:pPr>
      <w:r w:rsidRPr="00BB3EE8">
        <w:rPr>
          <w:b/>
        </w:rPr>
        <w:t>Discussion</w:t>
      </w:r>
      <w:r w:rsidR="00F21535">
        <w:t xml:space="preserve"> </w:t>
      </w:r>
    </w:p>
    <w:p w14:paraId="20E20B58" w14:textId="00C3D252" w:rsidR="006E4AAA" w:rsidRDefault="00F21535" w:rsidP="00B25E81">
      <w:pPr>
        <w:ind w:left="720"/>
      </w:pPr>
      <w:r w:rsidRPr="00733B48">
        <w:t>The Council discussed the issues surrounding cemeteries receiving decedents</w:t>
      </w:r>
      <w:r>
        <w:t>,</w:t>
      </w:r>
      <w:r w:rsidRPr="00733B48">
        <w:t xml:space="preserve"> and interacting with family members</w:t>
      </w:r>
      <w:r>
        <w:t xml:space="preserve"> of the decedents,</w:t>
      </w:r>
      <w:r w:rsidRPr="00733B48">
        <w:t xml:space="preserve"> who may have been infected with COVID-19</w:t>
      </w:r>
      <w:r w:rsidR="00C60397">
        <w:t xml:space="preserve">. </w:t>
      </w:r>
      <w:r>
        <w:t xml:space="preserve">Council </w:t>
      </w:r>
      <w:r w:rsidR="00C907B1">
        <w:t>M</w:t>
      </w:r>
      <w:r>
        <w:t xml:space="preserve">ember March stated that </w:t>
      </w:r>
      <w:r w:rsidRPr="00F21535">
        <w:t>any funeral establishment refusing bodies of individuals dying from COVID-19 is operating against the law. All COVID-19 deaths must be accepted.</w:t>
      </w:r>
      <w:r w:rsidR="00C60397">
        <w:t xml:space="preserve"> </w:t>
      </w:r>
      <w:r w:rsidR="003A119F" w:rsidRPr="006E4AAA">
        <w:t xml:space="preserve">The Council </w:t>
      </w:r>
      <w:r w:rsidR="003A119F" w:rsidRPr="006E4AAA">
        <w:lastRenderedPageBreak/>
        <w:t xml:space="preserve">would like to </w:t>
      </w:r>
      <w:r w:rsidR="0039112C" w:rsidRPr="006E4AAA">
        <w:t xml:space="preserve">get </w:t>
      </w:r>
      <w:r w:rsidR="003A119F" w:rsidRPr="006E4AAA">
        <w:t xml:space="preserve">all cemetery workers </w:t>
      </w:r>
      <w:r w:rsidR="0039112C" w:rsidRPr="006E4AAA">
        <w:t xml:space="preserve">recognized as </w:t>
      </w:r>
      <w:r w:rsidR="00391176" w:rsidRPr="006E4AAA">
        <w:t>essential employees to receive</w:t>
      </w:r>
      <w:r w:rsidR="003A119F" w:rsidRPr="006E4AAA">
        <w:t xml:space="preserve"> the</w:t>
      </w:r>
      <w:r w:rsidR="00391176" w:rsidRPr="006E4AAA">
        <w:t xml:space="preserve"> vaccine</w:t>
      </w:r>
      <w:r w:rsidR="003A119F" w:rsidRPr="006E4AAA">
        <w:t xml:space="preserve"> </w:t>
      </w:r>
      <w:r w:rsidR="00316FB8">
        <w:t>during the early stages of the roll out</w:t>
      </w:r>
      <w:r w:rsidR="003A119F" w:rsidRPr="006E4AAA">
        <w:t>.</w:t>
      </w:r>
      <w:r w:rsidR="009D0284" w:rsidRPr="006E4AAA">
        <w:t xml:space="preserve"> </w:t>
      </w:r>
      <w:r w:rsidR="00391176" w:rsidRPr="006E4AAA">
        <w:t xml:space="preserve">All </w:t>
      </w:r>
      <w:r w:rsidR="00044371" w:rsidRPr="006E4AAA">
        <w:t>parties</w:t>
      </w:r>
      <w:r w:rsidR="00BB3EE8" w:rsidRPr="006E4AAA">
        <w:t xml:space="preserve"> from hospitals to </w:t>
      </w:r>
      <w:r w:rsidR="00044371" w:rsidRPr="006E4AAA">
        <w:t>cemeteries are</w:t>
      </w:r>
      <w:r w:rsidR="00391176" w:rsidRPr="006E4AAA">
        <w:t xml:space="preserve"> involved</w:t>
      </w:r>
      <w:r w:rsidR="009D0284" w:rsidRPr="006E4AAA">
        <w:t xml:space="preserve"> in a continuum of care</w:t>
      </w:r>
      <w:r w:rsidR="006E4AAA" w:rsidRPr="006E4AAA">
        <w:t xml:space="preserve"> </w:t>
      </w:r>
      <w:r w:rsidR="00044371" w:rsidRPr="006E4AAA">
        <w:t>that includes health concerns</w:t>
      </w:r>
      <w:r w:rsidR="00391176" w:rsidRPr="006E4AAA">
        <w:t xml:space="preserve">.  </w:t>
      </w:r>
    </w:p>
    <w:p w14:paraId="1F18181A" w14:textId="73DA9922" w:rsidR="00733B48" w:rsidRPr="006E4AAA" w:rsidRDefault="00316FB8" w:rsidP="00733B48">
      <w:pPr>
        <w:ind w:left="720"/>
      </w:pPr>
      <w:r w:rsidRPr="00316FB8">
        <w:t>Most firms and families are being transparent in notifying cemeteries of decedents</w:t>
      </w:r>
      <w:r>
        <w:t xml:space="preserve"> who had COVID-19</w:t>
      </w:r>
      <w:r w:rsidRPr="00316FB8">
        <w:t xml:space="preserve">. </w:t>
      </w:r>
      <w:r>
        <w:t>However, t</w:t>
      </w:r>
      <w:r w:rsidR="0069004C">
        <w:t>he Council is concerned that f</w:t>
      </w:r>
      <w:r w:rsidR="00733B48" w:rsidRPr="00733B48">
        <w:t>amilies</w:t>
      </w:r>
      <w:r>
        <w:t xml:space="preserve"> of the </w:t>
      </w:r>
      <w:r w:rsidR="00B413FD" w:rsidRPr="00B413FD">
        <w:t>dece</w:t>
      </w:r>
      <w:r w:rsidRPr="00B413FD">
        <w:t>dents</w:t>
      </w:r>
      <w:r>
        <w:t>, who they come into contact with,</w:t>
      </w:r>
      <w:r w:rsidR="00733B48" w:rsidRPr="00733B48">
        <w:t xml:space="preserve"> may be asymptomatic</w:t>
      </w:r>
      <w:r w:rsidR="00C60397">
        <w:t xml:space="preserve">. </w:t>
      </w:r>
      <w:r w:rsidR="00733B48" w:rsidRPr="00733B48">
        <w:t xml:space="preserve">Attendance is changing as some graveside services are being live streamed. </w:t>
      </w:r>
    </w:p>
    <w:p w14:paraId="687580E4" w14:textId="290F8886" w:rsidR="0073517E" w:rsidRDefault="0073517E" w:rsidP="00B25E81">
      <w:pPr>
        <w:ind w:left="720"/>
      </w:pPr>
      <w:r>
        <w:t>Council Member March made a motion to have the Council</w:t>
      </w:r>
      <w:r w:rsidRPr="0073517E">
        <w:t xml:space="preserve"> draft a letter to </w:t>
      </w:r>
      <w:r>
        <w:t xml:space="preserve">the OCO Director Rappazzo </w:t>
      </w:r>
      <w:r w:rsidRPr="0073517E">
        <w:t>expressing their wish that cemetery workers be considered part of the early roll out of the COVID-19 vaccine.</w:t>
      </w:r>
      <w:r w:rsidR="002F49E1">
        <w:t xml:space="preserve">  The motion was seconded by Council Member Zinner.  The Council voted unanimously to draft the letter.  Council Chair Porter will draft the letter with the support of </w:t>
      </w:r>
      <w:r w:rsidR="00BA43E3" w:rsidRPr="00B413FD">
        <w:t>Eric</w:t>
      </w:r>
      <w:r w:rsidR="00B413FD" w:rsidRPr="00B413FD">
        <w:t>h</w:t>
      </w:r>
      <w:r w:rsidR="00BA43E3" w:rsidRPr="00B413FD">
        <w:t xml:space="preserve"> March and David Zinner</w:t>
      </w:r>
      <w:r w:rsidR="00B413FD">
        <w:t>. Executive</w:t>
      </w:r>
      <w:r w:rsidR="002F49E1">
        <w:t xml:space="preserve"> Director Rappazzo agreed to send the letter on to the Commissioner of O&amp;P.</w:t>
      </w:r>
      <w:r w:rsidRPr="0073517E">
        <w:t xml:space="preserve"> </w:t>
      </w:r>
      <w:r w:rsidR="002F49E1">
        <w:t xml:space="preserve">  </w:t>
      </w:r>
      <w:r>
        <w:t xml:space="preserve"> </w:t>
      </w:r>
    </w:p>
    <w:p w14:paraId="42A5EA52" w14:textId="1AF1FA8E" w:rsidR="004E0EE3" w:rsidRDefault="006D7122" w:rsidP="00481F6C">
      <w:pPr>
        <w:spacing w:after="0"/>
        <w:rPr>
          <w:b/>
          <w:u w:val="single"/>
        </w:rPr>
      </w:pPr>
      <w:r w:rsidRPr="006D7122">
        <w:rPr>
          <w:b/>
        </w:rPr>
        <w:t xml:space="preserve">  </w:t>
      </w:r>
      <w:r w:rsidR="004E0EE3">
        <w:rPr>
          <w:b/>
          <w:u w:val="single"/>
        </w:rPr>
        <w:t>INVESTIGATOR’S REPORT</w:t>
      </w:r>
    </w:p>
    <w:p w14:paraId="3E983194" w14:textId="522E12C6" w:rsidR="0056603A" w:rsidRDefault="0056603A" w:rsidP="008A1AC0">
      <w:pPr>
        <w:pStyle w:val="ListParagraph"/>
        <w:numPr>
          <w:ilvl w:val="0"/>
          <w:numId w:val="4"/>
        </w:numPr>
      </w:pPr>
      <w:r>
        <w:t>Reporting period 10-22-20 to 12-2-20</w:t>
      </w:r>
    </w:p>
    <w:p w14:paraId="6FB2E204" w14:textId="4C9309B3" w:rsidR="0056603A" w:rsidRPr="008A1AC0" w:rsidRDefault="00137EB8" w:rsidP="006652EC">
      <w:pPr>
        <w:ind w:firstLine="720"/>
      </w:pPr>
      <w:r w:rsidRPr="008A1AC0">
        <w:t>There were six new complaints submitted to the Office.  They are follows:</w:t>
      </w:r>
    </w:p>
    <w:p w14:paraId="3C9598D5" w14:textId="18D60D7A" w:rsidR="0056603A" w:rsidRDefault="00137EB8" w:rsidP="006652EC">
      <w:pPr>
        <w:spacing w:after="0"/>
        <w:ind w:firstLine="720"/>
      </w:pPr>
      <w:r>
        <w:t>-</w:t>
      </w:r>
      <w:r w:rsidR="0056603A">
        <w:t>Refund on a preneed contract for decedent for goods not used</w:t>
      </w:r>
    </w:p>
    <w:p w14:paraId="5214F413" w14:textId="66CFAF1A" w:rsidR="0056603A" w:rsidRDefault="00137EB8" w:rsidP="006652EC">
      <w:pPr>
        <w:spacing w:after="0"/>
        <w:ind w:firstLine="720"/>
      </w:pPr>
      <w:r>
        <w:t>-</w:t>
      </w:r>
      <w:r w:rsidR="0056603A">
        <w:t>Damaged memorial</w:t>
      </w:r>
    </w:p>
    <w:p w14:paraId="08E46ECC" w14:textId="487D689D" w:rsidR="0056603A" w:rsidRDefault="00137EB8" w:rsidP="006652EC">
      <w:pPr>
        <w:spacing w:after="0"/>
        <w:ind w:firstLine="720"/>
      </w:pPr>
      <w:r>
        <w:t>-</w:t>
      </w:r>
      <w:r w:rsidR="0056603A">
        <w:t>Contract fees differed from advertised fees for burial rights package</w:t>
      </w:r>
    </w:p>
    <w:p w14:paraId="3E7B3F2F" w14:textId="0E2325A8" w:rsidR="0056603A" w:rsidRDefault="00137EB8" w:rsidP="006652EC">
      <w:pPr>
        <w:spacing w:after="0"/>
        <w:ind w:firstLine="720"/>
      </w:pPr>
      <w:r>
        <w:t>-</w:t>
      </w:r>
      <w:r w:rsidR="0056603A">
        <w:t>Site maintenance</w:t>
      </w:r>
    </w:p>
    <w:p w14:paraId="1933B4F6" w14:textId="7568509B" w:rsidR="0056603A" w:rsidRDefault="00137EB8" w:rsidP="006652EC">
      <w:pPr>
        <w:spacing w:after="0"/>
        <w:ind w:firstLine="720"/>
      </w:pPr>
      <w:r>
        <w:t>-</w:t>
      </w:r>
      <w:r w:rsidR="0056603A">
        <w:t>Contract overpayment</w:t>
      </w:r>
    </w:p>
    <w:p w14:paraId="6FB1EE66" w14:textId="3DE93B73" w:rsidR="0056603A" w:rsidRDefault="00137EB8" w:rsidP="006652EC">
      <w:pPr>
        <w:spacing w:after="0"/>
        <w:ind w:firstLine="720"/>
      </w:pPr>
      <w:r>
        <w:t>-</w:t>
      </w:r>
      <w:r w:rsidR="0056603A">
        <w:t>Loose crypt plate</w:t>
      </w:r>
    </w:p>
    <w:p w14:paraId="2218940D" w14:textId="77777777" w:rsidR="00044371" w:rsidRDefault="00044371" w:rsidP="0056603A">
      <w:pPr>
        <w:rPr>
          <w:b/>
        </w:rPr>
      </w:pPr>
    </w:p>
    <w:p w14:paraId="7717C14E" w14:textId="2BD1030E" w:rsidR="0056603A" w:rsidRPr="008A1AC0" w:rsidRDefault="00137EB8" w:rsidP="008A1AC0">
      <w:pPr>
        <w:pStyle w:val="ListParagraph"/>
        <w:numPr>
          <w:ilvl w:val="0"/>
          <w:numId w:val="4"/>
        </w:numPr>
      </w:pPr>
      <w:r w:rsidRPr="008A1AC0">
        <w:t>There were a total of fourteen closed complaints, forty-eight new phone Inquiries</w:t>
      </w:r>
      <w:r w:rsidR="008A1AC0">
        <w:t xml:space="preserve"> and fourteen emailed Inquiries, </w:t>
      </w:r>
      <w:r w:rsidRPr="008A1AC0">
        <w:t>since our since last meeting.</w:t>
      </w:r>
      <w:r w:rsidR="008A1AC0">
        <w:t xml:space="preserve"> The breakdown is as follows:</w:t>
      </w:r>
    </w:p>
    <w:p w14:paraId="655FC704" w14:textId="23827F6E" w:rsidR="0056603A" w:rsidRPr="003C3C16" w:rsidRDefault="005C3B9C" w:rsidP="005C3B9C">
      <w:pPr>
        <w:ind w:left="1440" w:hanging="720"/>
      </w:pPr>
      <w:r>
        <w:rPr>
          <w:b/>
        </w:rPr>
        <w:t xml:space="preserve"> </w:t>
      </w:r>
      <w:r w:rsidR="008A1AC0" w:rsidRPr="005C3B9C">
        <w:rPr>
          <w:u w:val="single"/>
        </w:rPr>
        <w:t>-</w:t>
      </w:r>
      <w:r w:rsidR="0056603A" w:rsidRPr="005C3B9C">
        <w:rPr>
          <w:u w:val="single"/>
        </w:rPr>
        <w:t>Phone</w:t>
      </w:r>
      <w:r w:rsidRPr="005C3B9C">
        <w:rPr>
          <w:u w:val="single"/>
        </w:rPr>
        <w:t xml:space="preserve"> Inquiries:</w:t>
      </w:r>
      <w:r w:rsidR="006652EC">
        <w:t xml:space="preserve"> </w:t>
      </w:r>
      <w:r w:rsidR="00044371">
        <w:t xml:space="preserve"> f</w:t>
      </w:r>
      <w:r w:rsidR="0056603A">
        <w:t xml:space="preserve">ees charged, </w:t>
      </w:r>
      <w:r w:rsidR="009D0284">
        <w:t>VA</w:t>
      </w:r>
      <w:r w:rsidR="0056603A">
        <w:t xml:space="preserve"> cemetery, repurposed family cemetery, external memorial installation</w:t>
      </w:r>
    </w:p>
    <w:p w14:paraId="2662E40F" w14:textId="3D27B349" w:rsidR="0056603A" w:rsidRDefault="005C3B9C" w:rsidP="006652EC">
      <w:pPr>
        <w:spacing w:after="0"/>
        <w:ind w:left="720"/>
      </w:pPr>
      <w:r w:rsidRPr="006D7122">
        <w:t xml:space="preserve"> </w:t>
      </w:r>
      <w:r w:rsidR="008A1AC0" w:rsidRPr="005C3B9C">
        <w:rPr>
          <w:u w:val="single"/>
        </w:rPr>
        <w:t>-</w:t>
      </w:r>
      <w:r w:rsidR="0056603A" w:rsidRPr="005C3B9C">
        <w:rPr>
          <w:u w:val="single"/>
        </w:rPr>
        <w:t>Email</w:t>
      </w:r>
      <w:r w:rsidRPr="005C3B9C">
        <w:rPr>
          <w:u w:val="single"/>
        </w:rPr>
        <w:t xml:space="preserve"> Inquiries</w:t>
      </w:r>
      <w:r w:rsidR="006652EC">
        <w:t>:</w:t>
      </w:r>
      <w:r w:rsidR="00044371">
        <w:t xml:space="preserve"> </w:t>
      </w:r>
      <w:r w:rsidR="006652EC">
        <w:t xml:space="preserve"> </w:t>
      </w:r>
      <w:r w:rsidR="00044371">
        <w:t>u</w:t>
      </w:r>
      <w:r w:rsidR="0056603A" w:rsidRPr="00794FDF">
        <w:t>nemployment, memorials, preneed cremations, burial goods</w:t>
      </w:r>
      <w:r w:rsidR="0056603A">
        <w:t>, disinterment</w:t>
      </w:r>
    </w:p>
    <w:p w14:paraId="16122966" w14:textId="77777777" w:rsidR="00577002" w:rsidRDefault="00577002" w:rsidP="006652EC">
      <w:pPr>
        <w:spacing w:after="0"/>
        <w:ind w:left="720"/>
      </w:pPr>
    </w:p>
    <w:p w14:paraId="31A70565" w14:textId="6082D42A" w:rsidR="00D73925" w:rsidRPr="008E42DD" w:rsidRDefault="00044371" w:rsidP="005C3B9C">
      <w:pPr>
        <w:ind w:left="1440"/>
        <w:rPr>
          <w:b/>
        </w:rPr>
      </w:pPr>
      <w:r>
        <w:t xml:space="preserve">Council would like </w:t>
      </w:r>
      <w:r w:rsidR="00D73925">
        <w:t xml:space="preserve">to look at </w:t>
      </w:r>
      <w:r w:rsidR="00577002">
        <w:t>of the definition pertaining to opening and closing as it is outlined in our law.</w:t>
      </w:r>
    </w:p>
    <w:p w14:paraId="092898A4" w14:textId="2A59FF5B" w:rsidR="0037705B" w:rsidRDefault="00577002" w:rsidP="0056603A">
      <w:pPr>
        <w:rPr>
          <w:b/>
          <w:u w:val="single"/>
        </w:rPr>
      </w:pPr>
      <w:r w:rsidRPr="00577002">
        <w:rPr>
          <w:b/>
        </w:rPr>
        <w:t xml:space="preserve"> </w:t>
      </w:r>
      <w:r w:rsidR="006652EC">
        <w:rPr>
          <w:b/>
          <w:u w:val="single"/>
        </w:rPr>
        <w:t>FINANCIAL COMP</w:t>
      </w:r>
      <w:r w:rsidR="004E0EE3">
        <w:rPr>
          <w:b/>
          <w:u w:val="single"/>
        </w:rPr>
        <w:t>LIANCE</w:t>
      </w:r>
    </w:p>
    <w:p w14:paraId="048D1811" w14:textId="33E0FED9" w:rsidR="006652EC" w:rsidRPr="006652EC" w:rsidRDefault="006652EC" w:rsidP="0056603A">
      <w:r>
        <w:tab/>
        <w:t>Tabled until next month</w:t>
      </w:r>
    </w:p>
    <w:p w14:paraId="10945543" w14:textId="77777777" w:rsidR="00BF1AC5" w:rsidRPr="0037705B" w:rsidRDefault="00BF1AC5" w:rsidP="0037705B">
      <w:pPr>
        <w:spacing w:after="0"/>
        <w:ind w:left="720"/>
      </w:pPr>
    </w:p>
    <w:p w14:paraId="2597A736" w14:textId="796171DC" w:rsidR="00846AA4" w:rsidRDefault="00577002" w:rsidP="00481F6C">
      <w:pPr>
        <w:spacing w:after="0"/>
        <w:rPr>
          <w:b/>
          <w:u w:val="single"/>
        </w:rPr>
      </w:pPr>
      <w:r w:rsidRPr="00577002">
        <w:rPr>
          <w:b/>
        </w:rPr>
        <w:t xml:space="preserve"> </w:t>
      </w:r>
      <w:r w:rsidR="00846AA4">
        <w:rPr>
          <w:b/>
          <w:u w:val="single"/>
        </w:rPr>
        <w:t>LICENSING SPECIALIST</w:t>
      </w:r>
    </w:p>
    <w:p w14:paraId="45F67B1D" w14:textId="6C5F0A2A" w:rsidR="00846AA4" w:rsidRDefault="005C3B9C" w:rsidP="00677D6F">
      <w:pPr>
        <w:ind w:left="720"/>
      </w:pPr>
      <w:r>
        <w:t>Currently, almost all r</w:t>
      </w:r>
      <w:r w:rsidR="00C510F3">
        <w:t>enewal application</w:t>
      </w:r>
      <w:r w:rsidR="002668F5">
        <w:t>s</w:t>
      </w:r>
      <w:r w:rsidR="00C510F3">
        <w:t xml:space="preserve"> </w:t>
      </w:r>
      <w:r w:rsidR="002668F5">
        <w:t xml:space="preserve">are </w:t>
      </w:r>
      <w:r w:rsidR="00C510F3">
        <w:t xml:space="preserve">being received by email. </w:t>
      </w:r>
      <w:r>
        <w:t>Our c</w:t>
      </w:r>
      <w:r w:rsidR="00F14682">
        <w:t>entral processing</w:t>
      </w:r>
      <w:r w:rsidR="002668F5">
        <w:t xml:space="preserve"> </w:t>
      </w:r>
      <w:r>
        <w:t xml:space="preserve">team </w:t>
      </w:r>
      <w:r w:rsidR="002668F5">
        <w:t>is</w:t>
      </w:r>
      <w:r>
        <w:t xml:space="preserve"> going into the office every day to process mail and payments.  The o</w:t>
      </w:r>
      <w:r w:rsidR="00744FDF">
        <w:t>ffice</w:t>
      </w:r>
      <w:r>
        <w:t xml:space="preserve"> continues to </w:t>
      </w:r>
      <w:r>
        <w:lastRenderedPageBreak/>
        <w:t>work together t</w:t>
      </w:r>
      <w:r w:rsidR="00D73925">
        <w:t xml:space="preserve">o </w:t>
      </w:r>
      <w:r>
        <w:t xml:space="preserve">make sure </w:t>
      </w:r>
      <w:r w:rsidR="00D73925">
        <w:t>renewals</w:t>
      </w:r>
      <w:r>
        <w:t xml:space="preserve"> are sent to permit holders</w:t>
      </w:r>
      <w:r w:rsidR="00D73925">
        <w:t xml:space="preserve">. </w:t>
      </w:r>
      <w:r>
        <w:t xml:space="preserve">The </w:t>
      </w:r>
      <w:r w:rsidR="00D73925">
        <w:t>E</w:t>
      </w:r>
      <w:r w:rsidR="00744FDF">
        <w:t xml:space="preserve">xecutive </w:t>
      </w:r>
      <w:r w:rsidR="00D73925">
        <w:t>D</w:t>
      </w:r>
      <w:r w:rsidR="00744FDF">
        <w:t>irector</w:t>
      </w:r>
      <w:r w:rsidR="00D73925">
        <w:t xml:space="preserve"> has same authority as the L</w:t>
      </w:r>
      <w:r w:rsidR="00744FDF">
        <w:t xml:space="preserve">icensing </w:t>
      </w:r>
      <w:r w:rsidR="00D73925">
        <w:t>S</w:t>
      </w:r>
      <w:r w:rsidR="00744FDF">
        <w:t>pecialist to process applications</w:t>
      </w:r>
      <w:r w:rsidR="00D73925">
        <w:t>.</w:t>
      </w:r>
    </w:p>
    <w:p w14:paraId="1BDDDFBA" w14:textId="34F8E57B" w:rsidR="00846AA4" w:rsidRDefault="00280CE7" w:rsidP="00481F6C">
      <w:pPr>
        <w:spacing w:after="0"/>
        <w:rPr>
          <w:b/>
          <w:u w:val="single"/>
        </w:rPr>
      </w:pPr>
      <w:r w:rsidRPr="00280CE7">
        <w:rPr>
          <w:b/>
        </w:rPr>
        <w:t xml:space="preserve">  </w:t>
      </w:r>
      <w:r w:rsidR="00846AA4">
        <w:rPr>
          <w:b/>
          <w:u w:val="single"/>
        </w:rPr>
        <w:t>LEGISLATIVE UPDATE</w:t>
      </w:r>
    </w:p>
    <w:p w14:paraId="7D758547" w14:textId="5EFA3653" w:rsidR="003C09C8" w:rsidRDefault="005C3B9C" w:rsidP="003C09C8">
      <w:pPr>
        <w:spacing w:after="0"/>
        <w:ind w:left="1440" w:hanging="720"/>
      </w:pPr>
      <w:r>
        <w:t>There is no</w:t>
      </w:r>
      <w:r w:rsidR="00EC7EF2">
        <w:t xml:space="preserve"> new legislation</w:t>
      </w:r>
      <w:r>
        <w:t xml:space="preserve"> at this time</w:t>
      </w:r>
      <w:r w:rsidR="00EC7EF2">
        <w:t>.</w:t>
      </w:r>
    </w:p>
    <w:p w14:paraId="4BF7DC85" w14:textId="77777777" w:rsidR="005C3B9C" w:rsidRDefault="005C3B9C" w:rsidP="003C09C8">
      <w:pPr>
        <w:spacing w:after="0"/>
        <w:ind w:left="1440" w:hanging="720"/>
      </w:pPr>
    </w:p>
    <w:p w14:paraId="6DAF3515" w14:textId="368704CA" w:rsidR="005C3B9C" w:rsidRDefault="00B13ED8" w:rsidP="00BA43E3">
      <w:pPr>
        <w:spacing w:after="0"/>
        <w:ind w:left="720"/>
      </w:pPr>
      <w:r>
        <w:t xml:space="preserve"> </w:t>
      </w:r>
      <w:r w:rsidR="00F00D49" w:rsidRPr="00F00D49">
        <w:t>The Advisory Council continued its discussion on creating a l</w:t>
      </w:r>
      <w:r w:rsidR="00C907B1">
        <w:t>ist of volunteers to serve as a</w:t>
      </w:r>
      <w:r w:rsidR="00BA43E3">
        <w:t xml:space="preserve"> </w:t>
      </w:r>
      <w:r w:rsidR="00F00D49" w:rsidRPr="00F00D49">
        <w:t xml:space="preserve">trustee/receiver to manage the cemetery of a registrant who is facing suspension/revocation. </w:t>
      </w:r>
      <w:r w:rsidR="003B3DF7">
        <w:t xml:space="preserve">The OCO will begin drafting a notice for volunteers </w:t>
      </w:r>
      <w:r>
        <w:t xml:space="preserve">to be placed </w:t>
      </w:r>
      <w:r w:rsidR="003B3DF7">
        <w:t>in a future newslett</w:t>
      </w:r>
      <w:r w:rsidR="00C907B1">
        <w:t>er to</w:t>
      </w:r>
      <w:r w:rsidR="00BA43E3">
        <w:t xml:space="preserve"> </w:t>
      </w:r>
      <w:r w:rsidR="003B3DF7">
        <w:t>licensees.  Retirees w</w:t>
      </w:r>
      <w:r>
        <w:t>ill also be permitted to sign up for the list so</w:t>
      </w:r>
      <w:r w:rsidR="00C907B1">
        <w:t xml:space="preserve"> long as they are able to renew</w:t>
      </w:r>
      <w:r w:rsidR="00BA43E3">
        <w:t xml:space="preserve"> </w:t>
      </w:r>
      <w:r>
        <w:t xml:space="preserve">their license if selected by a court to serve.  Once volunteers respond, a list will be created that can be provided to the circuit court in the event the OCO seeks to establish a </w:t>
      </w:r>
      <w:r w:rsidR="00B413FD">
        <w:t>tr</w:t>
      </w:r>
      <w:r>
        <w:t xml:space="preserve">ustee/receivership over a cemetery facing suspension/revocation.  The information provided for each volunteer on the list would include the license status, length of licensure, and disciplinary history.   </w:t>
      </w:r>
    </w:p>
    <w:p w14:paraId="4BC1D03F" w14:textId="77777777" w:rsidR="00F00D49" w:rsidRDefault="00F00D49" w:rsidP="003C09C8">
      <w:pPr>
        <w:spacing w:after="0"/>
        <w:ind w:left="1440" w:hanging="720"/>
      </w:pPr>
    </w:p>
    <w:p w14:paraId="6DF1D963" w14:textId="77777777" w:rsidR="0001125C" w:rsidRDefault="0001125C" w:rsidP="00444F62">
      <w:pPr>
        <w:pStyle w:val="ListParagraph"/>
        <w:spacing w:after="0"/>
        <w:ind w:left="1440"/>
      </w:pPr>
    </w:p>
    <w:p w14:paraId="50630D49" w14:textId="48099CCF" w:rsidR="00EC7EF2" w:rsidRDefault="00444F62" w:rsidP="007C150C">
      <w:pPr>
        <w:spacing w:after="0"/>
        <w:ind w:left="720"/>
      </w:pPr>
      <w:r>
        <w:t>A su</w:t>
      </w:r>
      <w:r w:rsidR="00EC7EF2">
        <w:t>ggest</w:t>
      </w:r>
      <w:r w:rsidR="006652EC">
        <w:t>ion</w:t>
      </w:r>
      <w:r w:rsidR="00EC7EF2">
        <w:t xml:space="preserve"> </w:t>
      </w:r>
      <w:r>
        <w:t xml:space="preserve">was made </w:t>
      </w:r>
      <w:r w:rsidR="002F49E1">
        <w:t xml:space="preserve">by Council Member Zinner </w:t>
      </w:r>
      <w:r w:rsidR="006652EC">
        <w:t xml:space="preserve">that </w:t>
      </w:r>
      <w:r w:rsidR="002F49E1">
        <w:t>the notice refer to applicants as “interested parties” and not “volunteers.”</w:t>
      </w:r>
    </w:p>
    <w:p w14:paraId="70D22AA5" w14:textId="77777777" w:rsidR="00EC7EF2" w:rsidRDefault="00EC7EF2" w:rsidP="007C150C">
      <w:pPr>
        <w:spacing w:after="0"/>
        <w:ind w:left="720"/>
      </w:pPr>
    </w:p>
    <w:p w14:paraId="214618C8" w14:textId="1C0DC9EA" w:rsidR="00EC7EF2" w:rsidRPr="006652EC" w:rsidRDefault="006652EC" w:rsidP="00D0071B">
      <w:pPr>
        <w:spacing w:after="0"/>
        <w:ind w:left="720"/>
        <w:rPr>
          <w:b/>
        </w:rPr>
      </w:pPr>
      <w:r w:rsidRPr="006652EC">
        <w:rPr>
          <w:b/>
        </w:rPr>
        <w:t>Discussion</w:t>
      </w:r>
    </w:p>
    <w:p w14:paraId="38F0A0F1" w14:textId="69422A1E" w:rsidR="00515A3F" w:rsidRDefault="00515A3F" w:rsidP="002D0E2C">
      <w:pPr>
        <w:spacing w:after="0"/>
        <w:ind w:left="720"/>
      </w:pPr>
      <w:r>
        <w:t>Council Member Zinner expressed interest in surveying local State’s Attorneys offices for their internal policies on granting requests</w:t>
      </w:r>
      <w:r w:rsidR="0069004C">
        <w:t xml:space="preserve"> for disinterment and removal of decedents from a cemetery</w:t>
      </w:r>
      <w:r>
        <w:t>.  AAG Hart and Director Rappazzo explained that pursuant to Criminal Law Article, Section 10-402, this decision</w:t>
      </w:r>
      <w:r w:rsidR="0069004C">
        <w:t>-</w:t>
      </w:r>
      <w:r>
        <w:t xml:space="preserve">making process was in the hands of the </w:t>
      </w:r>
      <w:r w:rsidR="0069004C">
        <w:t xml:space="preserve">local </w:t>
      </w:r>
      <w:r>
        <w:t>State’s Attorney</w:t>
      </w:r>
      <w:r w:rsidR="0069004C">
        <w:t xml:space="preserve"> offices, and not the OCO.  Council Member Fisher offered that the State’s Attorney Association may be able to provide this information to the Chair Porter.</w:t>
      </w:r>
      <w:r>
        <w:t xml:space="preserve"> </w:t>
      </w:r>
    </w:p>
    <w:p w14:paraId="456FDF99" w14:textId="77777777" w:rsidR="00C60397" w:rsidRDefault="00C60397" w:rsidP="002D0E2C">
      <w:pPr>
        <w:spacing w:after="0"/>
        <w:ind w:left="720"/>
      </w:pPr>
    </w:p>
    <w:p w14:paraId="48CE8B01" w14:textId="0CF2E070" w:rsidR="009E33F2" w:rsidRDefault="00577002" w:rsidP="00481F6C">
      <w:pPr>
        <w:spacing w:after="0"/>
        <w:rPr>
          <w:b/>
          <w:u w:val="single"/>
        </w:rPr>
      </w:pPr>
      <w:r w:rsidRPr="00577002">
        <w:rPr>
          <w:b/>
        </w:rPr>
        <w:t xml:space="preserve">  </w:t>
      </w:r>
      <w:r w:rsidR="009E33F2">
        <w:rPr>
          <w:b/>
          <w:u w:val="single"/>
        </w:rPr>
        <w:t>UNFINISHED BUSINESS</w:t>
      </w:r>
    </w:p>
    <w:p w14:paraId="133CEDE5" w14:textId="77777777" w:rsidR="00577002" w:rsidRDefault="00A11FB8" w:rsidP="00577002">
      <w:pPr>
        <w:ind w:left="630"/>
      </w:pPr>
      <w:r>
        <w:t>None</w:t>
      </w:r>
    </w:p>
    <w:p w14:paraId="36F9D230" w14:textId="5C98E0A8" w:rsidR="009E33F2" w:rsidRPr="00577002" w:rsidRDefault="00577002" w:rsidP="00577002">
      <w:r w:rsidRPr="00577002">
        <w:rPr>
          <w:b/>
        </w:rPr>
        <w:t xml:space="preserve">  </w:t>
      </w:r>
      <w:r w:rsidR="009E33F2">
        <w:rPr>
          <w:b/>
          <w:u w:val="single"/>
        </w:rPr>
        <w:t xml:space="preserve">NEW BUSINESS </w:t>
      </w:r>
    </w:p>
    <w:p w14:paraId="30123A6B" w14:textId="43C1D352" w:rsidR="002D0E2C" w:rsidRDefault="009E33F2" w:rsidP="00A11FB8">
      <w:pPr>
        <w:tabs>
          <w:tab w:val="left" w:pos="630"/>
        </w:tabs>
        <w:ind w:left="630" w:hanging="810"/>
      </w:pPr>
      <w:r>
        <w:tab/>
      </w:r>
      <w:r w:rsidR="00A11FB8">
        <w:t>None</w:t>
      </w:r>
    </w:p>
    <w:p w14:paraId="4657EF04" w14:textId="6FEF812B" w:rsidR="002D0E2C" w:rsidRDefault="00577002" w:rsidP="00481F6C">
      <w:pPr>
        <w:tabs>
          <w:tab w:val="left" w:pos="630"/>
        </w:tabs>
        <w:spacing w:after="0"/>
        <w:ind w:left="630" w:hanging="810"/>
        <w:rPr>
          <w:b/>
          <w:u w:val="single"/>
        </w:rPr>
      </w:pPr>
      <w:r w:rsidRPr="00577002">
        <w:rPr>
          <w:b/>
        </w:rPr>
        <w:t xml:space="preserve">   </w:t>
      </w:r>
      <w:r>
        <w:rPr>
          <w:b/>
        </w:rPr>
        <w:t xml:space="preserve">  </w:t>
      </w:r>
      <w:r w:rsidR="002D0E2C" w:rsidRPr="002D0E2C">
        <w:rPr>
          <w:b/>
          <w:u w:val="single"/>
        </w:rPr>
        <w:t>COUNCIL CONCERNS</w:t>
      </w:r>
    </w:p>
    <w:p w14:paraId="3679459E" w14:textId="69935B75" w:rsidR="002D0E2C" w:rsidRPr="00515D4F" w:rsidRDefault="00515D4F" w:rsidP="002D0E2C">
      <w:pPr>
        <w:tabs>
          <w:tab w:val="left" w:pos="630"/>
        </w:tabs>
        <w:ind w:left="630" w:hanging="810"/>
      </w:pPr>
      <w:r>
        <w:tab/>
      </w:r>
      <w:r w:rsidR="00A11FB8">
        <w:t>None</w:t>
      </w:r>
    </w:p>
    <w:p w14:paraId="65709E14" w14:textId="5025E8A2" w:rsidR="009E33F2" w:rsidRDefault="00577002" w:rsidP="00481F6C">
      <w:pPr>
        <w:tabs>
          <w:tab w:val="left" w:pos="630"/>
        </w:tabs>
        <w:spacing w:after="0"/>
        <w:ind w:left="630" w:hanging="810"/>
        <w:rPr>
          <w:b/>
          <w:u w:val="single"/>
        </w:rPr>
      </w:pPr>
      <w:r w:rsidRPr="00577002">
        <w:rPr>
          <w:b/>
        </w:rPr>
        <w:t xml:space="preserve"> </w:t>
      </w:r>
      <w:r>
        <w:rPr>
          <w:b/>
        </w:rPr>
        <w:t xml:space="preserve"> </w:t>
      </w:r>
      <w:r w:rsidR="006D7122">
        <w:rPr>
          <w:b/>
        </w:rPr>
        <w:t xml:space="preserve">  </w:t>
      </w:r>
      <w:r w:rsidRPr="00577002">
        <w:rPr>
          <w:b/>
        </w:rPr>
        <w:t xml:space="preserve"> </w:t>
      </w:r>
      <w:r w:rsidR="009E33F2">
        <w:rPr>
          <w:b/>
          <w:u w:val="single"/>
        </w:rPr>
        <w:t>PUBLIC COMMENTS</w:t>
      </w:r>
    </w:p>
    <w:p w14:paraId="2C6D63BF" w14:textId="0E48AF59" w:rsidR="009E33F2" w:rsidRDefault="009E33F2" w:rsidP="009E33F2">
      <w:pPr>
        <w:tabs>
          <w:tab w:val="left" w:pos="630"/>
        </w:tabs>
        <w:ind w:left="630" w:hanging="540"/>
      </w:pPr>
      <w:r>
        <w:tab/>
      </w:r>
      <w:r w:rsidR="00A11FB8">
        <w:t>None</w:t>
      </w:r>
    </w:p>
    <w:p w14:paraId="7B98613D" w14:textId="595A80E4" w:rsidR="00515D4F" w:rsidRDefault="00577002" w:rsidP="00481F6C">
      <w:pPr>
        <w:tabs>
          <w:tab w:val="left" w:pos="90"/>
        </w:tabs>
        <w:spacing w:after="0"/>
        <w:ind w:left="720" w:hanging="900"/>
        <w:rPr>
          <w:b/>
          <w:u w:val="single"/>
        </w:rPr>
      </w:pPr>
      <w:r w:rsidRPr="00577002">
        <w:rPr>
          <w:b/>
        </w:rPr>
        <w:t xml:space="preserve">  </w:t>
      </w:r>
      <w:r w:rsidR="006D7122">
        <w:rPr>
          <w:b/>
        </w:rPr>
        <w:t xml:space="preserve">   </w:t>
      </w:r>
      <w:r w:rsidR="00515D4F" w:rsidRPr="00515D4F">
        <w:rPr>
          <w:b/>
          <w:u w:val="single"/>
        </w:rPr>
        <w:t>CLOSING REMARKS</w:t>
      </w:r>
    </w:p>
    <w:p w14:paraId="1F9E01D2" w14:textId="1A047FA6" w:rsidR="00577002" w:rsidRDefault="00637180" w:rsidP="00577002">
      <w:pPr>
        <w:tabs>
          <w:tab w:val="left" w:pos="90"/>
        </w:tabs>
        <w:ind w:left="720" w:hanging="900"/>
      </w:pPr>
      <w:r>
        <w:tab/>
      </w:r>
      <w:r>
        <w:tab/>
      </w:r>
      <w:r w:rsidR="00A11FB8">
        <w:t>Next meeting</w:t>
      </w:r>
      <w:r w:rsidR="00B413FD">
        <w:t xml:space="preserve"> </w:t>
      </w:r>
      <w:r w:rsidR="00A11FB8">
        <w:t>January 28, 2021. It will most likely be virtual. Schedule for 2021 meeting dates will be distributed to Council. Happy Holidays to all.</w:t>
      </w:r>
    </w:p>
    <w:p w14:paraId="21A2C26F" w14:textId="000F9634" w:rsidR="009E33F2" w:rsidRPr="00577002" w:rsidRDefault="00577002" w:rsidP="00577002">
      <w:pPr>
        <w:tabs>
          <w:tab w:val="left" w:pos="90"/>
        </w:tabs>
        <w:ind w:left="720" w:hanging="900"/>
      </w:pPr>
      <w:r>
        <w:t xml:space="preserve">  </w:t>
      </w:r>
      <w:r w:rsidR="006D7122">
        <w:t xml:space="preserve">  </w:t>
      </w:r>
      <w:r w:rsidR="009E33F2" w:rsidRPr="009E33F2">
        <w:rPr>
          <w:b/>
        </w:rPr>
        <w:t>Meeting adjourned 1</w:t>
      </w:r>
      <w:r w:rsidR="00637180">
        <w:rPr>
          <w:b/>
        </w:rPr>
        <w:t>1:</w:t>
      </w:r>
      <w:r w:rsidR="00A11FB8">
        <w:rPr>
          <w:b/>
        </w:rPr>
        <w:t>38</w:t>
      </w:r>
      <w:r w:rsidR="00637180">
        <w:rPr>
          <w:b/>
        </w:rPr>
        <w:t xml:space="preserve">. </w:t>
      </w:r>
    </w:p>
    <w:sectPr w:rsidR="009E33F2" w:rsidRPr="00577002" w:rsidSect="009E33F2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A79A6" w16cex:dateUtc="2021-01-26T16:21:00Z"/>
  <w16cex:commentExtensible w16cex:durableId="23BA7F03" w16cex:dateUtc="2021-01-26T16:44:00Z"/>
  <w16cex:commentExtensible w16cex:durableId="23BBAE30" w16cex:dateUtc="2021-01-27T14:17:00Z"/>
  <w16cex:commentExtensible w16cex:durableId="23BA7AB1" w16cex:dateUtc="2021-01-26T1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F94A98" w16cid:durableId="23BA79A6"/>
  <w16cid:commentId w16cid:paraId="3824F8BC" w16cid:durableId="23BA7F03"/>
  <w16cid:commentId w16cid:paraId="54C2E56D" w16cid:durableId="23BBAE30"/>
  <w16cid:commentId w16cid:paraId="7AD6EC20" w16cid:durableId="23BA7A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F924D" w14:textId="77777777" w:rsidR="00BA58D0" w:rsidRDefault="00BA58D0" w:rsidP="00DE6AF6">
      <w:pPr>
        <w:spacing w:after="0" w:line="240" w:lineRule="auto"/>
      </w:pPr>
      <w:r>
        <w:separator/>
      </w:r>
    </w:p>
  </w:endnote>
  <w:endnote w:type="continuationSeparator" w:id="0">
    <w:p w14:paraId="6A752281" w14:textId="77777777" w:rsidR="00BA58D0" w:rsidRDefault="00BA58D0" w:rsidP="00DE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F024D" w14:textId="77777777" w:rsidR="00BA58D0" w:rsidRDefault="00BA58D0" w:rsidP="00DE6AF6">
      <w:pPr>
        <w:spacing w:after="0" w:line="240" w:lineRule="auto"/>
      </w:pPr>
      <w:r>
        <w:separator/>
      </w:r>
    </w:p>
  </w:footnote>
  <w:footnote w:type="continuationSeparator" w:id="0">
    <w:p w14:paraId="0FF69AFC" w14:textId="77777777" w:rsidR="00BA58D0" w:rsidRDefault="00BA58D0" w:rsidP="00DE6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75B6"/>
    <w:multiLevelType w:val="hybridMultilevel"/>
    <w:tmpl w:val="1A84936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A471F4B"/>
    <w:multiLevelType w:val="hybridMultilevel"/>
    <w:tmpl w:val="F486600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FE740A3"/>
    <w:multiLevelType w:val="hybridMultilevel"/>
    <w:tmpl w:val="85A48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5A6BAB"/>
    <w:multiLevelType w:val="hybridMultilevel"/>
    <w:tmpl w:val="7C82FE9E"/>
    <w:lvl w:ilvl="0" w:tplc="BCB065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F6"/>
    <w:rsid w:val="00006DB0"/>
    <w:rsid w:val="0001005E"/>
    <w:rsid w:val="0001125C"/>
    <w:rsid w:val="0002241A"/>
    <w:rsid w:val="00031695"/>
    <w:rsid w:val="00044371"/>
    <w:rsid w:val="000B1D25"/>
    <w:rsid w:val="000C2C47"/>
    <w:rsid w:val="000D038E"/>
    <w:rsid w:val="000E05D5"/>
    <w:rsid w:val="00135750"/>
    <w:rsid w:val="00137EB8"/>
    <w:rsid w:val="001A100D"/>
    <w:rsid w:val="001A2FB7"/>
    <w:rsid w:val="001A385D"/>
    <w:rsid w:val="001E28D2"/>
    <w:rsid w:val="002463AA"/>
    <w:rsid w:val="002668F5"/>
    <w:rsid w:val="00273F53"/>
    <w:rsid w:val="00280CE7"/>
    <w:rsid w:val="00291CE2"/>
    <w:rsid w:val="002A0FA1"/>
    <w:rsid w:val="002B2058"/>
    <w:rsid w:val="002D0E2C"/>
    <w:rsid w:val="002D1CE0"/>
    <w:rsid w:val="002F49E1"/>
    <w:rsid w:val="002F579D"/>
    <w:rsid w:val="00316FB8"/>
    <w:rsid w:val="003200C8"/>
    <w:rsid w:val="003279B5"/>
    <w:rsid w:val="00351C23"/>
    <w:rsid w:val="0037705B"/>
    <w:rsid w:val="0039112C"/>
    <w:rsid w:val="00391176"/>
    <w:rsid w:val="003A119F"/>
    <w:rsid w:val="003A6DB4"/>
    <w:rsid w:val="003B03BF"/>
    <w:rsid w:val="003B3DF7"/>
    <w:rsid w:val="003C09C8"/>
    <w:rsid w:val="003C46F9"/>
    <w:rsid w:val="003E7650"/>
    <w:rsid w:val="003F2E5D"/>
    <w:rsid w:val="0042316C"/>
    <w:rsid w:val="00440D79"/>
    <w:rsid w:val="00444F62"/>
    <w:rsid w:val="00477D78"/>
    <w:rsid w:val="00481F6C"/>
    <w:rsid w:val="004E0EE3"/>
    <w:rsid w:val="004E6B08"/>
    <w:rsid w:val="00515A3F"/>
    <w:rsid w:val="00515D4F"/>
    <w:rsid w:val="0056603A"/>
    <w:rsid w:val="00577002"/>
    <w:rsid w:val="00583F08"/>
    <w:rsid w:val="00592A12"/>
    <w:rsid w:val="005A60E2"/>
    <w:rsid w:val="005B756D"/>
    <w:rsid w:val="005C3B9C"/>
    <w:rsid w:val="005D39DA"/>
    <w:rsid w:val="005F7218"/>
    <w:rsid w:val="00637180"/>
    <w:rsid w:val="00653B54"/>
    <w:rsid w:val="006652EC"/>
    <w:rsid w:val="00671B6B"/>
    <w:rsid w:val="00677D6F"/>
    <w:rsid w:val="0069004C"/>
    <w:rsid w:val="006A7EC7"/>
    <w:rsid w:val="006D7122"/>
    <w:rsid w:val="006E4AAA"/>
    <w:rsid w:val="00733B48"/>
    <w:rsid w:val="0073517E"/>
    <w:rsid w:val="00744FDF"/>
    <w:rsid w:val="00763166"/>
    <w:rsid w:val="0076326B"/>
    <w:rsid w:val="00763979"/>
    <w:rsid w:val="00767087"/>
    <w:rsid w:val="0079388C"/>
    <w:rsid w:val="007C150C"/>
    <w:rsid w:val="007F3374"/>
    <w:rsid w:val="0083211E"/>
    <w:rsid w:val="00833B2E"/>
    <w:rsid w:val="00846AA4"/>
    <w:rsid w:val="00847B39"/>
    <w:rsid w:val="00847EA5"/>
    <w:rsid w:val="008910BA"/>
    <w:rsid w:val="00891200"/>
    <w:rsid w:val="00895AF9"/>
    <w:rsid w:val="008A1AC0"/>
    <w:rsid w:val="008A499E"/>
    <w:rsid w:val="008A7512"/>
    <w:rsid w:val="008C1754"/>
    <w:rsid w:val="008F1FAF"/>
    <w:rsid w:val="008F2B61"/>
    <w:rsid w:val="008F41F6"/>
    <w:rsid w:val="00900013"/>
    <w:rsid w:val="009555EB"/>
    <w:rsid w:val="00956EF2"/>
    <w:rsid w:val="00970211"/>
    <w:rsid w:val="00990B4A"/>
    <w:rsid w:val="009B65B7"/>
    <w:rsid w:val="009D0284"/>
    <w:rsid w:val="009E33F2"/>
    <w:rsid w:val="00A11FB8"/>
    <w:rsid w:val="00A31144"/>
    <w:rsid w:val="00A45D46"/>
    <w:rsid w:val="00A614B0"/>
    <w:rsid w:val="00A6531F"/>
    <w:rsid w:val="00A67072"/>
    <w:rsid w:val="00A67A7A"/>
    <w:rsid w:val="00A85399"/>
    <w:rsid w:val="00A94888"/>
    <w:rsid w:val="00AA765E"/>
    <w:rsid w:val="00B01502"/>
    <w:rsid w:val="00B13ED8"/>
    <w:rsid w:val="00B145AC"/>
    <w:rsid w:val="00B24D46"/>
    <w:rsid w:val="00B25E81"/>
    <w:rsid w:val="00B33A29"/>
    <w:rsid w:val="00B413FD"/>
    <w:rsid w:val="00B47BEA"/>
    <w:rsid w:val="00B5369A"/>
    <w:rsid w:val="00B86B6B"/>
    <w:rsid w:val="00BA43E3"/>
    <w:rsid w:val="00BA58D0"/>
    <w:rsid w:val="00BB3EE8"/>
    <w:rsid w:val="00BF1AC5"/>
    <w:rsid w:val="00C30B46"/>
    <w:rsid w:val="00C435FB"/>
    <w:rsid w:val="00C510F3"/>
    <w:rsid w:val="00C60397"/>
    <w:rsid w:val="00C65096"/>
    <w:rsid w:val="00C907B1"/>
    <w:rsid w:val="00CD17B2"/>
    <w:rsid w:val="00CF18ED"/>
    <w:rsid w:val="00D0071B"/>
    <w:rsid w:val="00D31985"/>
    <w:rsid w:val="00D33069"/>
    <w:rsid w:val="00D510D3"/>
    <w:rsid w:val="00D71F26"/>
    <w:rsid w:val="00D73925"/>
    <w:rsid w:val="00DE6AF6"/>
    <w:rsid w:val="00E23182"/>
    <w:rsid w:val="00E35A40"/>
    <w:rsid w:val="00E63030"/>
    <w:rsid w:val="00E7674E"/>
    <w:rsid w:val="00EC5D1C"/>
    <w:rsid w:val="00EC7EF2"/>
    <w:rsid w:val="00F00D49"/>
    <w:rsid w:val="00F035F8"/>
    <w:rsid w:val="00F14682"/>
    <w:rsid w:val="00F21535"/>
    <w:rsid w:val="00F65D13"/>
    <w:rsid w:val="00F8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3F353"/>
  <w15:docId w15:val="{452A3184-268A-4B1F-A0D5-03B1D0C7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F6"/>
  </w:style>
  <w:style w:type="paragraph" w:styleId="Footer">
    <w:name w:val="footer"/>
    <w:basedOn w:val="Normal"/>
    <w:link w:val="FooterChar"/>
    <w:uiPriority w:val="99"/>
    <w:unhideWhenUsed/>
    <w:rsid w:val="00DE6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F6"/>
  </w:style>
  <w:style w:type="paragraph" w:styleId="ListParagraph">
    <w:name w:val="List Paragraph"/>
    <w:basedOn w:val="Normal"/>
    <w:uiPriority w:val="34"/>
    <w:qFormat/>
    <w:rsid w:val="00EC5D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B0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3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2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mbo-akux-kxf?hs=122&amp;authuser=0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AB191-3807-47B4-AC68-E03C47AC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Dreama Anderson</dc:creator>
  <cp:lastModifiedBy>Windows User</cp:lastModifiedBy>
  <cp:revision>2</cp:revision>
  <dcterms:created xsi:type="dcterms:W3CDTF">2021-02-02T23:38:00Z</dcterms:created>
  <dcterms:modified xsi:type="dcterms:W3CDTF">2021-02-02T23:38:00Z</dcterms:modified>
</cp:coreProperties>
</file>