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6C20" w14:textId="77777777" w:rsidR="00BE0DEA" w:rsidRDefault="00602E01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Benchmarks of Success for Maryland’s Workforce System </w:t>
      </w:r>
    </w:p>
    <w:p w14:paraId="5F7DDB9E" w14:textId="77777777" w:rsidR="00BE0DEA" w:rsidRDefault="00602E01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Monthly Overview of Committee Activities</w:t>
      </w:r>
    </w:p>
    <w:p w14:paraId="7A5F2DFD" w14:textId="2371191B" w:rsidR="00BE0DEA" w:rsidRDefault="00602E01">
      <w:pPr>
        <w:ind w:left="-720"/>
      </w:pPr>
      <w:r>
        <w:rPr>
          <w:b/>
          <w:u w:val="single"/>
        </w:rPr>
        <w:t>Quarter</w:t>
      </w:r>
      <w:r>
        <w:t xml:space="preserve">: </w:t>
      </w:r>
      <w:r w:rsidR="00420D06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Month</w:t>
      </w:r>
      <w:r>
        <w:t>:</w:t>
      </w:r>
      <w:r>
        <w:tab/>
      </w:r>
      <w:r w:rsidR="00420D06">
        <w:t>March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Year</w:t>
      </w:r>
      <w:r>
        <w:t xml:space="preserve">: </w:t>
      </w:r>
      <w:r w:rsidR="00420D06">
        <w:t>2023</w:t>
      </w:r>
    </w:p>
    <w:p w14:paraId="30742AD6" w14:textId="77777777" w:rsidR="00BE0DEA" w:rsidRDefault="00602E01">
      <w:pPr>
        <w:spacing w:after="0"/>
        <w:ind w:left="-720"/>
        <w:rPr>
          <w:b/>
          <w:u w:val="single"/>
        </w:rPr>
      </w:pPr>
      <w:r>
        <w:rPr>
          <w:b/>
          <w:u w:val="single"/>
        </w:rPr>
        <w:t>Attendance</w:t>
      </w:r>
    </w:p>
    <w:tbl>
      <w:tblPr>
        <w:tblStyle w:val="a"/>
        <w:tblW w:w="12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6"/>
        <w:gridCol w:w="590"/>
        <w:gridCol w:w="590"/>
        <w:gridCol w:w="637"/>
        <w:gridCol w:w="637"/>
        <w:gridCol w:w="1365"/>
        <w:gridCol w:w="1386"/>
        <w:gridCol w:w="599"/>
        <w:gridCol w:w="543"/>
        <w:gridCol w:w="910"/>
        <w:gridCol w:w="1135"/>
        <w:gridCol w:w="1211"/>
      </w:tblGrid>
      <w:tr w:rsidR="00BE0DEA" w14:paraId="494398CE" w14:textId="77777777">
        <w:trPr>
          <w:trHeight w:val="342"/>
        </w:trPr>
        <w:tc>
          <w:tcPr>
            <w:tcW w:w="33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9C2B2E" w14:textId="77777777" w:rsidR="00BE0DEA" w:rsidRDefault="00BE0DEA"/>
        </w:tc>
        <w:tc>
          <w:tcPr>
            <w:tcW w:w="1180" w:type="dxa"/>
            <w:gridSpan w:val="2"/>
            <w:tcBorders>
              <w:left w:val="single" w:sz="4" w:space="0" w:color="000000"/>
            </w:tcBorders>
            <w:shd w:val="clear" w:color="auto" w:fill="E2EFD9"/>
          </w:tcPr>
          <w:p w14:paraId="493182F0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I</w:t>
            </w:r>
          </w:p>
        </w:tc>
        <w:tc>
          <w:tcPr>
            <w:tcW w:w="1274" w:type="dxa"/>
            <w:gridSpan w:val="2"/>
            <w:shd w:val="clear" w:color="auto" w:fill="E2EFD9"/>
          </w:tcPr>
          <w:p w14:paraId="0B791B84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II</w:t>
            </w:r>
          </w:p>
        </w:tc>
        <w:tc>
          <w:tcPr>
            <w:tcW w:w="1365" w:type="dxa"/>
            <w:shd w:val="clear" w:color="auto" w:fill="E2EFD9"/>
          </w:tcPr>
          <w:p w14:paraId="402140C3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III</w:t>
            </w:r>
          </w:p>
        </w:tc>
        <w:tc>
          <w:tcPr>
            <w:tcW w:w="1386" w:type="dxa"/>
            <w:shd w:val="clear" w:color="auto" w:fill="E2EFD9"/>
          </w:tcPr>
          <w:p w14:paraId="56BE6051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IV</w:t>
            </w:r>
          </w:p>
        </w:tc>
        <w:tc>
          <w:tcPr>
            <w:tcW w:w="1142" w:type="dxa"/>
            <w:gridSpan w:val="2"/>
            <w:shd w:val="clear" w:color="auto" w:fill="E2EFD9"/>
          </w:tcPr>
          <w:p w14:paraId="6081D758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TANF</w:t>
            </w:r>
          </w:p>
        </w:tc>
        <w:tc>
          <w:tcPr>
            <w:tcW w:w="910" w:type="dxa"/>
            <w:shd w:val="clear" w:color="auto" w:fill="E2EFD9"/>
          </w:tcPr>
          <w:p w14:paraId="702F3597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DUI</w:t>
            </w:r>
          </w:p>
        </w:tc>
        <w:tc>
          <w:tcPr>
            <w:tcW w:w="1135" w:type="dxa"/>
            <w:shd w:val="clear" w:color="auto" w:fill="E2EFD9"/>
          </w:tcPr>
          <w:p w14:paraId="5E27CDE7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CSBG</w:t>
            </w:r>
          </w:p>
        </w:tc>
        <w:tc>
          <w:tcPr>
            <w:tcW w:w="1211" w:type="dxa"/>
            <w:shd w:val="clear" w:color="auto" w:fill="E2EFD9"/>
          </w:tcPr>
          <w:p w14:paraId="3812EE0F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BE0DEA" w14:paraId="3D325B9D" w14:textId="77777777">
        <w:trPr>
          <w:trHeight w:val="323"/>
        </w:trPr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9EB21" w14:textId="77777777" w:rsidR="00BE0DEA" w:rsidRDefault="00BE0DEA">
            <w:pPr>
              <w:rPr>
                <w:b/>
              </w:rPr>
            </w:pPr>
          </w:p>
        </w:tc>
        <w:tc>
          <w:tcPr>
            <w:tcW w:w="590" w:type="dxa"/>
            <w:tcBorders>
              <w:left w:val="single" w:sz="4" w:space="0" w:color="000000"/>
            </w:tcBorders>
            <w:shd w:val="clear" w:color="auto" w:fill="C5E0B3"/>
          </w:tcPr>
          <w:p w14:paraId="4BCE3817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90" w:type="dxa"/>
            <w:shd w:val="clear" w:color="auto" w:fill="C5E0B3"/>
          </w:tcPr>
          <w:p w14:paraId="414AA1CC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637" w:type="dxa"/>
            <w:shd w:val="clear" w:color="auto" w:fill="C5E0B3"/>
          </w:tcPr>
          <w:p w14:paraId="672DE7F9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37" w:type="dxa"/>
            <w:shd w:val="clear" w:color="auto" w:fill="C5E0B3"/>
          </w:tcPr>
          <w:p w14:paraId="672925A1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365" w:type="dxa"/>
            <w:shd w:val="clear" w:color="auto" w:fill="C5E0B3"/>
          </w:tcPr>
          <w:p w14:paraId="30957A17" w14:textId="77777777" w:rsidR="00BE0DEA" w:rsidRDefault="00BE0D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C5E0B3"/>
          </w:tcPr>
          <w:p w14:paraId="71798DB5" w14:textId="77777777" w:rsidR="00BE0DEA" w:rsidRDefault="00BE0D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C5E0B3"/>
          </w:tcPr>
          <w:p w14:paraId="5F3E5249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43" w:type="dxa"/>
            <w:shd w:val="clear" w:color="auto" w:fill="C5E0B3"/>
          </w:tcPr>
          <w:p w14:paraId="74E7AC55" w14:textId="77777777" w:rsidR="00BE0DEA" w:rsidRDefault="00602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910" w:type="dxa"/>
            <w:shd w:val="clear" w:color="auto" w:fill="C5E0B3"/>
          </w:tcPr>
          <w:p w14:paraId="76CB35B5" w14:textId="77777777" w:rsidR="00BE0DEA" w:rsidRDefault="00BE0DEA">
            <w:pPr>
              <w:jc w:val="center"/>
              <w:rPr>
                <w:b/>
                <w:color w:val="FFF2CC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C5E0B3"/>
          </w:tcPr>
          <w:p w14:paraId="6CD85245" w14:textId="77777777" w:rsidR="00BE0DEA" w:rsidRDefault="00BE0DEA">
            <w:pPr>
              <w:jc w:val="center"/>
              <w:rPr>
                <w:color w:val="FFF2CC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C5E0B3"/>
          </w:tcPr>
          <w:p w14:paraId="41D90219" w14:textId="77777777" w:rsidR="00BE0DEA" w:rsidRDefault="00BE0DEA">
            <w:pPr>
              <w:jc w:val="center"/>
              <w:rPr>
                <w:sz w:val="20"/>
                <w:szCs w:val="20"/>
              </w:rPr>
            </w:pPr>
          </w:p>
        </w:tc>
      </w:tr>
      <w:tr w:rsidR="00BE0DEA" w14:paraId="7DED874F" w14:textId="77777777">
        <w:trPr>
          <w:trHeight w:val="342"/>
        </w:trPr>
        <w:tc>
          <w:tcPr>
            <w:tcW w:w="3316" w:type="dxa"/>
            <w:tcBorders>
              <w:top w:val="single" w:sz="4" w:space="0" w:color="000000"/>
            </w:tcBorders>
            <w:shd w:val="clear" w:color="auto" w:fill="auto"/>
          </w:tcPr>
          <w:p w14:paraId="4FF16A67" w14:textId="77777777" w:rsidR="00BE0DEA" w:rsidRDefault="00602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Communications </w:t>
            </w:r>
          </w:p>
        </w:tc>
        <w:tc>
          <w:tcPr>
            <w:tcW w:w="590" w:type="dxa"/>
            <w:shd w:val="clear" w:color="auto" w:fill="auto"/>
          </w:tcPr>
          <w:p w14:paraId="7B8BDF7C" w14:textId="4FD99E54" w:rsidR="00BE0DEA" w:rsidRDefault="00BE0DEA">
            <w:pPr>
              <w:jc w:val="center"/>
            </w:pPr>
          </w:p>
        </w:tc>
        <w:tc>
          <w:tcPr>
            <w:tcW w:w="590" w:type="dxa"/>
            <w:shd w:val="clear" w:color="auto" w:fill="auto"/>
          </w:tcPr>
          <w:p w14:paraId="400991BB" w14:textId="77777777" w:rsidR="00BE0DEA" w:rsidRDefault="00BE0DEA">
            <w:pPr>
              <w:jc w:val="center"/>
            </w:pPr>
          </w:p>
        </w:tc>
        <w:tc>
          <w:tcPr>
            <w:tcW w:w="637" w:type="dxa"/>
            <w:shd w:val="clear" w:color="auto" w:fill="auto"/>
          </w:tcPr>
          <w:p w14:paraId="4A288C2C" w14:textId="77777777" w:rsidR="00BE0DEA" w:rsidRDefault="00BE0DEA">
            <w:pPr>
              <w:tabs>
                <w:tab w:val="left" w:pos="345"/>
                <w:tab w:val="center" w:pos="432"/>
              </w:tabs>
              <w:jc w:val="center"/>
            </w:pPr>
          </w:p>
        </w:tc>
        <w:tc>
          <w:tcPr>
            <w:tcW w:w="637" w:type="dxa"/>
            <w:shd w:val="clear" w:color="auto" w:fill="auto"/>
          </w:tcPr>
          <w:p w14:paraId="10965AA4" w14:textId="36E166DB" w:rsidR="00BE0DEA" w:rsidRDefault="00BE0DEA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731FF335" w14:textId="453326E7" w:rsidR="00BE0DEA" w:rsidRDefault="00BE0DEA">
            <w:pPr>
              <w:jc w:val="center"/>
            </w:pPr>
          </w:p>
        </w:tc>
        <w:tc>
          <w:tcPr>
            <w:tcW w:w="1386" w:type="dxa"/>
            <w:shd w:val="clear" w:color="auto" w:fill="auto"/>
          </w:tcPr>
          <w:p w14:paraId="2BC229D9" w14:textId="60596058" w:rsidR="00BE0DEA" w:rsidRDefault="00BE0DEA">
            <w:pPr>
              <w:jc w:val="center"/>
            </w:pPr>
          </w:p>
        </w:tc>
        <w:tc>
          <w:tcPr>
            <w:tcW w:w="599" w:type="dxa"/>
            <w:shd w:val="clear" w:color="auto" w:fill="auto"/>
          </w:tcPr>
          <w:p w14:paraId="52CC2B65" w14:textId="62C0573C" w:rsidR="00BE0DEA" w:rsidRDefault="00BE0DEA">
            <w:pPr>
              <w:jc w:val="center"/>
            </w:pPr>
          </w:p>
        </w:tc>
        <w:tc>
          <w:tcPr>
            <w:tcW w:w="543" w:type="dxa"/>
            <w:shd w:val="clear" w:color="auto" w:fill="auto"/>
          </w:tcPr>
          <w:p w14:paraId="7DA9990E" w14:textId="77777777" w:rsidR="00BE0DEA" w:rsidRDefault="00BE0DEA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14:paraId="6E61A658" w14:textId="77777777" w:rsidR="00BE0DEA" w:rsidRDefault="00BE0DEA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14:paraId="33376C57" w14:textId="6ED591ED" w:rsidR="00BE0DEA" w:rsidRDefault="00BE0DEA" w:rsidP="00910F89">
            <w:pPr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70440E82" w14:textId="1F9DCA07" w:rsidR="00BE0DEA" w:rsidRDefault="00BE0DEA">
            <w:pPr>
              <w:jc w:val="center"/>
            </w:pPr>
          </w:p>
        </w:tc>
      </w:tr>
      <w:tr w:rsidR="00BE0DEA" w14:paraId="2A4EEE4B" w14:textId="77777777">
        <w:trPr>
          <w:trHeight w:val="323"/>
        </w:trPr>
        <w:tc>
          <w:tcPr>
            <w:tcW w:w="3316" w:type="dxa"/>
            <w:shd w:val="clear" w:color="auto" w:fill="auto"/>
          </w:tcPr>
          <w:p w14:paraId="1C6CEC18" w14:textId="77777777" w:rsidR="00BE0DEA" w:rsidRDefault="00602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 &amp; TA</w:t>
            </w:r>
          </w:p>
        </w:tc>
        <w:tc>
          <w:tcPr>
            <w:tcW w:w="590" w:type="dxa"/>
          </w:tcPr>
          <w:p w14:paraId="19AA1B14" w14:textId="502FE5A7" w:rsidR="00BE0DEA" w:rsidRDefault="00BE0DEA">
            <w:pPr>
              <w:jc w:val="center"/>
            </w:pPr>
          </w:p>
        </w:tc>
        <w:tc>
          <w:tcPr>
            <w:tcW w:w="590" w:type="dxa"/>
          </w:tcPr>
          <w:p w14:paraId="2DDD973F" w14:textId="15B0FAAA" w:rsidR="00BE0DEA" w:rsidRDefault="00420D06">
            <w:pPr>
              <w:jc w:val="center"/>
            </w:pPr>
            <w:r>
              <w:t>X</w:t>
            </w:r>
          </w:p>
        </w:tc>
        <w:tc>
          <w:tcPr>
            <w:tcW w:w="637" w:type="dxa"/>
          </w:tcPr>
          <w:p w14:paraId="29002295" w14:textId="1C9593DB" w:rsidR="00BE0DEA" w:rsidRDefault="00420D06">
            <w:pPr>
              <w:jc w:val="center"/>
            </w:pPr>
            <w:r>
              <w:t>X</w:t>
            </w:r>
          </w:p>
        </w:tc>
        <w:tc>
          <w:tcPr>
            <w:tcW w:w="637" w:type="dxa"/>
          </w:tcPr>
          <w:p w14:paraId="053B67AE" w14:textId="0823FEE9" w:rsidR="00BE0DEA" w:rsidRDefault="00BE0DEA">
            <w:pPr>
              <w:jc w:val="center"/>
            </w:pPr>
          </w:p>
        </w:tc>
        <w:tc>
          <w:tcPr>
            <w:tcW w:w="1365" w:type="dxa"/>
          </w:tcPr>
          <w:p w14:paraId="53051E81" w14:textId="4FCE6676" w:rsidR="00BE0DEA" w:rsidRDefault="00420D06">
            <w:pPr>
              <w:jc w:val="center"/>
            </w:pPr>
            <w:r>
              <w:t>X</w:t>
            </w:r>
          </w:p>
        </w:tc>
        <w:tc>
          <w:tcPr>
            <w:tcW w:w="1386" w:type="dxa"/>
          </w:tcPr>
          <w:p w14:paraId="06701FB8" w14:textId="05388F56" w:rsidR="00BE0DEA" w:rsidRDefault="00BE0DEA">
            <w:pPr>
              <w:jc w:val="center"/>
            </w:pPr>
          </w:p>
        </w:tc>
        <w:tc>
          <w:tcPr>
            <w:tcW w:w="599" w:type="dxa"/>
          </w:tcPr>
          <w:p w14:paraId="167D9C0E" w14:textId="4844CF24" w:rsidR="00BE0DEA" w:rsidRDefault="00420D06">
            <w:r>
              <w:t>X</w:t>
            </w:r>
          </w:p>
        </w:tc>
        <w:tc>
          <w:tcPr>
            <w:tcW w:w="543" w:type="dxa"/>
          </w:tcPr>
          <w:p w14:paraId="6BD88021" w14:textId="77777777" w:rsidR="00BE0DEA" w:rsidRDefault="00BE0DEA">
            <w:pPr>
              <w:jc w:val="center"/>
            </w:pPr>
          </w:p>
        </w:tc>
        <w:tc>
          <w:tcPr>
            <w:tcW w:w="910" w:type="dxa"/>
          </w:tcPr>
          <w:p w14:paraId="6BB850EC" w14:textId="4A44BDB9" w:rsidR="00BE0DEA" w:rsidRDefault="00420D06">
            <w:r>
              <w:t>X</w:t>
            </w:r>
          </w:p>
        </w:tc>
        <w:tc>
          <w:tcPr>
            <w:tcW w:w="1135" w:type="dxa"/>
          </w:tcPr>
          <w:p w14:paraId="19054CF9" w14:textId="0B979FDF" w:rsidR="00BE0DEA" w:rsidRDefault="00420D06">
            <w:pPr>
              <w:jc w:val="center"/>
            </w:pPr>
            <w:r>
              <w:t>X</w:t>
            </w:r>
          </w:p>
        </w:tc>
        <w:tc>
          <w:tcPr>
            <w:tcW w:w="1211" w:type="dxa"/>
          </w:tcPr>
          <w:p w14:paraId="7B669AD6" w14:textId="77777777" w:rsidR="00BE0DEA" w:rsidRDefault="00BE0DEA">
            <w:pPr>
              <w:jc w:val="center"/>
            </w:pPr>
          </w:p>
        </w:tc>
      </w:tr>
      <w:tr w:rsidR="00602E01" w14:paraId="516E9738" w14:textId="77777777" w:rsidTr="00602E01">
        <w:trPr>
          <w:trHeight w:val="342"/>
        </w:trPr>
        <w:tc>
          <w:tcPr>
            <w:tcW w:w="3316" w:type="dxa"/>
            <w:shd w:val="clear" w:color="auto" w:fill="auto"/>
          </w:tcPr>
          <w:p w14:paraId="3118721D" w14:textId="77777777" w:rsidR="00602E01" w:rsidRDefault="00602E01" w:rsidP="00602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and Dashboard</w:t>
            </w:r>
          </w:p>
        </w:tc>
        <w:tc>
          <w:tcPr>
            <w:tcW w:w="590" w:type="dxa"/>
            <w:shd w:val="clear" w:color="auto" w:fill="auto"/>
          </w:tcPr>
          <w:p w14:paraId="11DE8539" w14:textId="6422FF5C" w:rsidR="00602E01" w:rsidRDefault="005C5A50" w:rsidP="00602E01">
            <w:pPr>
              <w:jc w:val="center"/>
            </w:pPr>
            <w:r>
              <w:t>X</w:t>
            </w:r>
          </w:p>
        </w:tc>
        <w:tc>
          <w:tcPr>
            <w:tcW w:w="590" w:type="dxa"/>
            <w:shd w:val="clear" w:color="auto" w:fill="auto"/>
          </w:tcPr>
          <w:p w14:paraId="20A9A883" w14:textId="12490539" w:rsidR="00602E01" w:rsidRDefault="005C5A50" w:rsidP="00602E01">
            <w:pPr>
              <w:jc w:val="center"/>
            </w:pPr>
            <w:r>
              <w:t>X</w:t>
            </w:r>
          </w:p>
        </w:tc>
        <w:tc>
          <w:tcPr>
            <w:tcW w:w="637" w:type="dxa"/>
            <w:shd w:val="clear" w:color="auto" w:fill="auto"/>
          </w:tcPr>
          <w:p w14:paraId="27B26409" w14:textId="78B631EE" w:rsidR="00602E01" w:rsidRDefault="005C5A50" w:rsidP="00602E01">
            <w:pPr>
              <w:jc w:val="center"/>
            </w:pPr>
            <w:r>
              <w:t>X</w:t>
            </w:r>
          </w:p>
        </w:tc>
        <w:tc>
          <w:tcPr>
            <w:tcW w:w="637" w:type="dxa"/>
            <w:shd w:val="clear" w:color="auto" w:fill="auto"/>
          </w:tcPr>
          <w:p w14:paraId="01B47AD3" w14:textId="77777777" w:rsidR="00602E01" w:rsidRDefault="00602E01" w:rsidP="00602E01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03D8A40F" w14:textId="57C8023F" w:rsidR="00602E01" w:rsidRDefault="005C5A50" w:rsidP="00602E01">
            <w:pPr>
              <w:jc w:val="center"/>
            </w:pPr>
            <w:r>
              <w:t>X</w:t>
            </w:r>
          </w:p>
        </w:tc>
        <w:tc>
          <w:tcPr>
            <w:tcW w:w="1386" w:type="dxa"/>
            <w:shd w:val="clear" w:color="auto" w:fill="auto"/>
          </w:tcPr>
          <w:p w14:paraId="291A77CB" w14:textId="157823FB" w:rsidR="00602E01" w:rsidRDefault="005C5A50" w:rsidP="00602E01">
            <w:pPr>
              <w:jc w:val="center"/>
            </w:pPr>
            <w:r>
              <w:t>X</w:t>
            </w:r>
          </w:p>
        </w:tc>
        <w:tc>
          <w:tcPr>
            <w:tcW w:w="599" w:type="dxa"/>
            <w:shd w:val="clear" w:color="auto" w:fill="auto"/>
          </w:tcPr>
          <w:p w14:paraId="777274E2" w14:textId="4454BA28" w:rsidR="00602E01" w:rsidRDefault="005C5A50" w:rsidP="00602E01">
            <w:pPr>
              <w:jc w:val="center"/>
            </w:pPr>
            <w:r>
              <w:t>X</w:t>
            </w:r>
          </w:p>
        </w:tc>
        <w:tc>
          <w:tcPr>
            <w:tcW w:w="543" w:type="dxa"/>
            <w:shd w:val="clear" w:color="auto" w:fill="auto"/>
          </w:tcPr>
          <w:p w14:paraId="7CFB045C" w14:textId="1181F7A7" w:rsidR="00602E01" w:rsidRDefault="00602E01" w:rsidP="00602E01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14:paraId="44E34890" w14:textId="77777777" w:rsidR="00602E01" w:rsidRDefault="00602E01" w:rsidP="00602E01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14:paraId="5E63A1FD" w14:textId="77777777" w:rsidR="00602E01" w:rsidRDefault="00602E01" w:rsidP="00602E01">
            <w:pPr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2F4A5368" w14:textId="6110AD3D" w:rsidR="00602E01" w:rsidRDefault="005C5A50" w:rsidP="00602E01">
            <w:pPr>
              <w:jc w:val="center"/>
            </w:pPr>
            <w:r>
              <w:t>X</w:t>
            </w:r>
          </w:p>
        </w:tc>
      </w:tr>
      <w:tr w:rsidR="00BE0DEA" w14:paraId="406E9A53" w14:textId="77777777">
        <w:trPr>
          <w:trHeight w:val="323"/>
        </w:trPr>
        <w:tc>
          <w:tcPr>
            <w:tcW w:w="3316" w:type="dxa"/>
            <w:shd w:val="clear" w:color="auto" w:fill="auto"/>
          </w:tcPr>
          <w:p w14:paraId="1AAC2267" w14:textId="77777777" w:rsidR="00BE0DEA" w:rsidRDefault="00602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Policy</w:t>
            </w:r>
          </w:p>
        </w:tc>
        <w:tc>
          <w:tcPr>
            <w:tcW w:w="590" w:type="dxa"/>
            <w:shd w:val="clear" w:color="auto" w:fill="AEAAAA"/>
          </w:tcPr>
          <w:p w14:paraId="58B081D6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590" w:type="dxa"/>
            <w:shd w:val="clear" w:color="auto" w:fill="AEAAAA"/>
          </w:tcPr>
          <w:p w14:paraId="0671E655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637" w:type="dxa"/>
            <w:shd w:val="clear" w:color="auto" w:fill="AEAAAA"/>
          </w:tcPr>
          <w:p w14:paraId="5A9DFA75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637" w:type="dxa"/>
            <w:shd w:val="clear" w:color="auto" w:fill="AEAAAA"/>
          </w:tcPr>
          <w:p w14:paraId="799E4174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1365" w:type="dxa"/>
            <w:shd w:val="clear" w:color="auto" w:fill="AEAAAA"/>
          </w:tcPr>
          <w:p w14:paraId="4741EF02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1386" w:type="dxa"/>
            <w:shd w:val="clear" w:color="auto" w:fill="AEAAAA"/>
          </w:tcPr>
          <w:p w14:paraId="477B00E9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599" w:type="dxa"/>
            <w:shd w:val="clear" w:color="auto" w:fill="AEAAAA"/>
          </w:tcPr>
          <w:p w14:paraId="54DEB4AC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543" w:type="dxa"/>
            <w:shd w:val="clear" w:color="auto" w:fill="AEAAAA"/>
          </w:tcPr>
          <w:p w14:paraId="7EC61601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910" w:type="dxa"/>
            <w:shd w:val="clear" w:color="auto" w:fill="AEAAAA"/>
          </w:tcPr>
          <w:p w14:paraId="1047174E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1135" w:type="dxa"/>
            <w:shd w:val="clear" w:color="auto" w:fill="AEAAAA"/>
          </w:tcPr>
          <w:p w14:paraId="1255D764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  <w:tc>
          <w:tcPr>
            <w:tcW w:w="1211" w:type="dxa"/>
            <w:shd w:val="clear" w:color="auto" w:fill="AEAAAA"/>
          </w:tcPr>
          <w:p w14:paraId="0234D8D2" w14:textId="77777777" w:rsidR="00BE0DEA" w:rsidRDefault="00BE0DEA">
            <w:pPr>
              <w:jc w:val="center"/>
              <w:rPr>
                <w:shd w:val="clear" w:color="auto" w:fill="999999"/>
              </w:rPr>
            </w:pPr>
          </w:p>
        </w:tc>
      </w:tr>
    </w:tbl>
    <w:p w14:paraId="6E23382B" w14:textId="77777777" w:rsidR="00BE0DEA" w:rsidRDefault="00BE0DEA">
      <w:pPr>
        <w:spacing w:after="0"/>
        <w:ind w:left="-720"/>
        <w:rPr>
          <w:b/>
          <w:u w:val="single"/>
        </w:rPr>
      </w:pPr>
    </w:p>
    <w:p w14:paraId="582ECE8B" w14:textId="77777777" w:rsidR="00BE0DEA" w:rsidRDefault="00602E01">
      <w:pPr>
        <w:spacing w:after="0"/>
        <w:ind w:left="-720"/>
        <w:rPr>
          <w:b/>
          <w:u w:val="single"/>
        </w:rPr>
      </w:pPr>
      <w:r>
        <w:rPr>
          <w:b/>
          <w:u w:val="single"/>
        </w:rPr>
        <w:t>Activities Summary</w:t>
      </w:r>
    </w:p>
    <w:p w14:paraId="16B68D54" w14:textId="77777777" w:rsidR="00BE0DEA" w:rsidRDefault="00BE0DEA">
      <w:pPr>
        <w:spacing w:after="0"/>
        <w:ind w:left="-720"/>
        <w:rPr>
          <w:b/>
          <w:u w:val="single"/>
        </w:rPr>
      </w:pPr>
    </w:p>
    <w:p w14:paraId="74589964" w14:textId="251952C9" w:rsidR="00BE0DEA" w:rsidRDefault="00602E01">
      <w:pPr>
        <w:spacing w:after="0"/>
        <w:ind w:left="-720"/>
        <w:jc w:val="both"/>
      </w:pPr>
      <w:r>
        <w:t>T</w:t>
      </w:r>
      <w:r w:rsidR="00B02BDD">
        <w:t>hree</w:t>
      </w:r>
      <w:r>
        <w:t xml:space="preserve"> committees met </w:t>
      </w:r>
      <w:r w:rsidR="005C5A50">
        <w:t>since the previous WIOA Alignment Group meeting. Committees discussed SNAP E&amp;T integration in addition to standard Committee business.</w:t>
      </w:r>
    </w:p>
    <w:p w14:paraId="06019548" w14:textId="77777777" w:rsidR="00BE0DEA" w:rsidRDefault="00BE0DEA">
      <w:pPr>
        <w:spacing w:after="0"/>
        <w:ind w:left="-720"/>
      </w:pPr>
    </w:p>
    <w:tbl>
      <w:tblPr>
        <w:tblStyle w:val="a0"/>
        <w:tblW w:w="1455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9"/>
        <w:gridCol w:w="1275"/>
        <w:gridCol w:w="3330"/>
        <w:gridCol w:w="3048"/>
        <w:gridCol w:w="2112"/>
        <w:gridCol w:w="3013"/>
      </w:tblGrid>
      <w:tr w:rsidR="00BE0DEA" w14:paraId="076AEC14" w14:textId="77777777">
        <w:trPr>
          <w:trHeight w:val="530"/>
        </w:trPr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899B1" w14:textId="77777777" w:rsidR="00BE0DEA" w:rsidRDefault="00BE0DE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B4C6E7"/>
          </w:tcPr>
          <w:p w14:paraId="7BBCC70E" w14:textId="77777777" w:rsidR="00BE0DEA" w:rsidRDefault="00602E0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3330" w:type="dxa"/>
            <w:shd w:val="clear" w:color="auto" w:fill="B4C6E7"/>
          </w:tcPr>
          <w:p w14:paraId="142D674A" w14:textId="77777777" w:rsidR="00BE0DEA" w:rsidRDefault="00602E0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Plan Goals and Deliverables</w:t>
            </w:r>
          </w:p>
        </w:tc>
        <w:tc>
          <w:tcPr>
            <w:tcW w:w="3048" w:type="dxa"/>
            <w:shd w:val="clear" w:color="auto" w:fill="B4C6E7"/>
          </w:tcPr>
          <w:p w14:paraId="2CE03775" w14:textId="77777777" w:rsidR="00BE0DEA" w:rsidRDefault="00602E0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112" w:type="dxa"/>
            <w:shd w:val="clear" w:color="auto" w:fill="B4C6E7"/>
          </w:tcPr>
          <w:p w14:paraId="30BC5879" w14:textId="77777777" w:rsidR="00BE0DEA" w:rsidRDefault="00602E0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Learnings / Challenges</w:t>
            </w:r>
          </w:p>
        </w:tc>
        <w:tc>
          <w:tcPr>
            <w:tcW w:w="3013" w:type="dxa"/>
            <w:shd w:val="clear" w:color="auto" w:fill="B4C6E7"/>
          </w:tcPr>
          <w:p w14:paraId="449AF30C" w14:textId="77777777" w:rsidR="00BE0DEA" w:rsidRDefault="00602E0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Opportunities for Collaboration</w:t>
            </w:r>
          </w:p>
        </w:tc>
      </w:tr>
      <w:tr w:rsidR="00BE0DEA" w14:paraId="537D3DBE" w14:textId="77777777">
        <w:tc>
          <w:tcPr>
            <w:tcW w:w="1779" w:type="dxa"/>
            <w:shd w:val="clear" w:color="auto" w:fill="FFFFFF"/>
          </w:tcPr>
          <w:p w14:paraId="2BEF7124" w14:textId="77777777" w:rsidR="00BE0DEA" w:rsidRDefault="00602E0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shd w:val="clear" w:color="auto" w:fill="FFFFFF"/>
          </w:tcPr>
          <w:p w14:paraId="1BD43C8F" w14:textId="51200FE2" w:rsidR="00BE0DEA" w:rsidRDefault="00B42551">
            <w:pPr>
              <w:spacing w:before="120" w:after="120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3/9</w:t>
            </w:r>
          </w:p>
        </w:tc>
        <w:tc>
          <w:tcPr>
            <w:tcW w:w="3330" w:type="dxa"/>
            <w:shd w:val="clear" w:color="auto" w:fill="FFFFFF"/>
          </w:tcPr>
          <w:p w14:paraId="2F8D9DA8" w14:textId="77777777" w:rsidR="00BE0DEA" w:rsidRDefault="00BB69CD" w:rsidP="00B425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1"/>
              <w:rPr>
                <w:color w:val="000000"/>
                <w:sz w:val="20"/>
                <w:szCs w:val="20"/>
              </w:rPr>
            </w:pPr>
            <w:r w:rsidRPr="00BB69CD">
              <w:rPr>
                <w:color w:val="000000"/>
                <w:sz w:val="20"/>
                <w:szCs w:val="20"/>
              </w:rPr>
              <w:t xml:space="preserve">The Committee </w:t>
            </w:r>
            <w:r w:rsidR="00B42551">
              <w:rPr>
                <w:color w:val="000000"/>
                <w:sz w:val="20"/>
                <w:szCs w:val="20"/>
              </w:rPr>
              <w:t>discussed analytics from the February newsletter, which showed an open rate of 32%</w:t>
            </w:r>
            <w:r w:rsidRPr="00BB69CD">
              <w:rPr>
                <w:color w:val="000000"/>
                <w:sz w:val="20"/>
                <w:szCs w:val="20"/>
              </w:rPr>
              <w:t xml:space="preserve">  </w:t>
            </w:r>
          </w:p>
          <w:p w14:paraId="3824028E" w14:textId="3CF67052" w:rsidR="00B42551" w:rsidRDefault="00B42551" w:rsidP="00B425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Committee discussed the status and updates regarding the content of the March newsletter, </w:t>
            </w:r>
            <w:r w:rsidRPr="00B42551">
              <w:rPr>
                <w:color w:val="000000"/>
                <w:sz w:val="20"/>
                <w:szCs w:val="20"/>
              </w:rPr>
              <w:t>slated for publication on March 28. The focus of this newsletter is National Women’s History Month.</w:t>
            </w:r>
          </w:p>
        </w:tc>
        <w:tc>
          <w:tcPr>
            <w:tcW w:w="3048" w:type="dxa"/>
            <w:shd w:val="clear" w:color="auto" w:fill="FFFFFF"/>
          </w:tcPr>
          <w:p w14:paraId="0C2DD58F" w14:textId="77777777" w:rsidR="00CA058A" w:rsidRDefault="00B42551" w:rsidP="00910F89">
            <w:pPr>
              <w:pStyle w:val="ListParagraph"/>
              <w:numPr>
                <w:ilvl w:val="0"/>
                <w:numId w:val="3"/>
              </w:numPr>
              <w:spacing w:before="120" w:after="120"/>
              <w:ind w:left="331"/>
              <w:rPr>
                <w:sz w:val="20"/>
                <w:szCs w:val="20"/>
              </w:rPr>
            </w:pPr>
            <w:r w:rsidRPr="00B42551">
              <w:rPr>
                <w:sz w:val="20"/>
                <w:szCs w:val="20"/>
              </w:rPr>
              <w:t>We brainstormed topics for the April newsletter. The committee agreed to focus on services for returning citizens in honor of </w:t>
            </w:r>
            <w:hyperlink r:id="rId8" w:anchor=":~:text=Each%20April%2C%20the%20U.S.%20Department,millions%20of%20people%20returning%20from" w:tgtFrame="_blank" w:history="1">
              <w:r w:rsidRPr="00B42551">
                <w:rPr>
                  <w:rStyle w:val="Hyperlink"/>
                  <w:sz w:val="20"/>
                  <w:szCs w:val="20"/>
                </w:rPr>
                <w:t>National Second Chance</w:t>
              </w:r>
            </w:hyperlink>
            <w:r w:rsidRPr="00B42551">
              <w:rPr>
                <w:sz w:val="20"/>
                <w:szCs w:val="20"/>
              </w:rPr>
              <w:t> month.</w:t>
            </w:r>
          </w:p>
          <w:p w14:paraId="5882DBCC" w14:textId="2E42A2B7" w:rsidR="00B42551" w:rsidRPr="00910F89" w:rsidRDefault="00B42551" w:rsidP="00910F89">
            <w:pPr>
              <w:pStyle w:val="ListParagraph"/>
              <w:numPr>
                <w:ilvl w:val="0"/>
                <w:numId w:val="3"/>
              </w:numPr>
              <w:spacing w:before="120" w:after="120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SNAP was featured in the “Did You Know” section of the Jan. 2023 newsletter</w:t>
            </w:r>
          </w:p>
        </w:tc>
        <w:tc>
          <w:tcPr>
            <w:tcW w:w="2112" w:type="dxa"/>
            <w:shd w:val="clear" w:color="auto" w:fill="FFFFFF"/>
          </w:tcPr>
          <w:p w14:paraId="2F3715A0" w14:textId="77777777" w:rsidR="00BE0DEA" w:rsidRDefault="00910F8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3013" w:type="dxa"/>
            <w:shd w:val="clear" w:color="auto" w:fill="FFFFFF"/>
          </w:tcPr>
          <w:p w14:paraId="6F455FE8" w14:textId="77777777" w:rsidR="00BE0DEA" w:rsidRDefault="00910F8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E0DEA" w14:paraId="02CEEC39" w14:textId="77777777">
        <w:tc>
          <w:tcPr>
            <w:tcW w:w="1779" w:type="dxa"/>
            <w:shd w:val="clear" w:color="auto" w:fill="FFFFFF"/>
          </w:tcPr>
          <w:p w14:paraId="06B6829C" w14:textId="77777777" w:rsidR="00BE0DEA" w:rsidRDefault="00602E0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Data and Dashboard</w:t>
            </w:r>
          </w:p>
        </w:tc>
        <w:tc>
          <w:tcPr>
            <w:tcW w:w="1275" w:type="dxa"/>
            <w:shd w:val="clear" w:color="auto" w:fill="FFFFFF"/>
          </w:tcPr>
          <w:p w14:paraId="22BD5352" w14:textId="5B6F02C6" w:rsidR="00BE0DEA" w:rsidRDefault="00B42551">
            <w:pPr>
              <w:spacing w:before="120" w:after="120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2/14</w:t>
            </w:r>
          </w:p>
        </w:tc>
        <w:tc>
          <w:tcPr>
            <w:tcW w:w="3330" w:type="dxa"/>
            <w:shd w:val="clear" w:color="auto" w:fill="FFFFFF"/>
          </w:tcPr>
          <w:p w14:paraId="247D812B" w14:textId="0CC6E5BA" w:rsidR="00BE0DEA" w:rsidRDefault="00B42551" w:rsidP="00BB69CD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Committee plans to meet with DHS representative to discuss data integration</w:t>
            </w:r>
          </w:p>
        </w:tc>
        <w:tc>
          <w:tcPr>
            <w:tcW w:w="3048" w:type="dxa"/>
            <w:shd w:val="clear" w:color="auto" w:fill="FFFFFF"/>
          </w:tcPr>
          <w:p w14:paraId="586C722E" w14:textId="4DD203DD" w:rsidR="00BE0DEA" w:rsidRPr="00602E01" w:rsidRDefault="00B42551" w:rsidP="00602E0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is continuing to support the work of the WDQI initiative</w:t>
            </w:r>
          </w:p>
        </w:tc>
        <w:tc>
          <w:tcPr>
            <w:tcW w:w="2112" w:type="dxa"/>
            <w:shd w:val="clear" w:color="auto" w:fill="FFFFFF"/>
          </w:tcPr>
          <w:p w14:paraId="53653EBA" w14:textId="38F9287A" w:rsidR="00BE0DEA" w:rsidRPr="00602E01" w:rsidRDefault="00BE0DEA" w:rsidP="00602E0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FFFFFF"/>
          </w:tcPr>
          <w:p w14:paraId="6E24549D" w14:textId="77777777" w:rsidR="00BE0DEA" w:rsidRDefault="00602E01">
            <w:pPr>
              <w:spacing w:before="120" w:after="120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N/A</w:t>
            </w:r>
          </w:p>
        </w:tc>
      </w:tr>
      <w:tr w:rsidR="00BE0DEA" w14:paraId="67814CAE" w14:textId="77777777">
        <w:tc>
          <w:tcPr>
            <w:tcW w:w="1779" w:type="dxa"/>
            <w:shd w:val="clear" w:color="auto" w:fill="FFFFFF"/>
          </w:tcPr>
          <w:p w14:paraId="5748EA72" w14:textId="77777777" w:rsidR="00BE0DEA" w:rsidRDefault="00602E0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Policy</w:t>
            </w:r>
          </w:p>
        </w:tc>
        <w:tc>
          <w:tcPr>
            <w:tcW w:w="1275" w:type="dxa"/>
            <w:shd w:val="clear" w:color="auto" w:fill="FFFFFF"/>
          </w:tcPr>
          <w:p w14:paraId="235709E9" w14:textId="77777777" w:rsidR="00BE0DEA" w:rsidRDefault="00910F89">
            <w:pPr>
              <w:spacing w:before="120" w:after="120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3330" w:type="dxa"/>
            <w:shd w:val="clear" w:color="auto" w:fill="FFFFFF"/>
          </w:tcPr>
          <w:p w14:paraId="5D23E8BD" w14:textId="77777777" w:rsidR="00BE0DEA" w:rsidRDefault="00BE0DEA" w:rsidP="00910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1"/>
              <w:rPr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FFFFFF"/>
          </w:tcPr>
          <w:p w14:paraId="45A4843C" w14:textId="4992952E" w:rsidR="00BE0DEA" w:rsidRPr="00910F89" w:rsidRDefault="00BE0DEA" w:rsidP="00910F8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FFFFFF"/>
          </w:tcPr>
          <w:p w14:paraId="5371C903" w14:textId="77777777" w:rsidR="00BE0DEA" w:rsidRDefault="00BE0DE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FFFFFF"/>
          </w:tcPr>
          <w:p w14:paraId="4F39626A" w14:textId="77777777" w:rsidR="00BE0DEA" w:rsidRDefault="00BE0DE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E0DEA" w14:paraId="389E568D" w14:textId="77777777">
        <w:tc>
          <w:tcPr>
            <w:tcW w:w="1779" w:type="dxa"/>
            <w:shd w:val="clear" w:color="auto" w:fill="FFFFFF"/>
          </w:tcPr>
          <w:p w14:paraId="666796AF" w14:textId="77777777" w:rsidR="00BE0DEA" w:rsidRDefault="00602E0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Development and Technical Assistance</w:t>
            </w:r>
          </w:p>
          <w:p w14:paraId="2F0CB1DC" w14:textId="77777777" w:rsidR="00BE0DEA" w:rsidRDefault="00BE0DE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1510092F" w14:textId="0CAA3693" w:rsidR="00BE0DEA" w:rsidRDefault="00B42551" w:rsidP="00602E01">
            <w:pPr>
              <w:spacing w:before="120" w:after="120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2/15</w:t>
            </w:r>
          </w:p>
        </w:tc>
        <w:tc>
          <w:tcPr>
            <w:tcW w:w="3330" w:type="dxa"/>
            <w:shd w:val="clear" w:color="auto" w:fill="FFFFFF"/>
          </w:tcPr>
          <w:p w14:paraId="79788A77" w14:textId="79737DDB" w:rsidR="00BE0DEA" w:rsidRDefault="00420D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to WIOA Alignment steps PDTA can take to support SNAP E&amp;T integration</w:t>
            </w:r>
          </w:p>
        </w:tc>
        <w:tc>
          <w:tcPr>
            <w:tcW w:w="3048" w:type="dxa"/>
            <w:shd w:val="clear" w:color="auto" w:fill="FFFFFF"/>
          </w:tcPr>
          <w:p w14:paraId="5BCB96A0" w14:textId="3E281BFC" w:rsidR="00BE0DEA" w:rsidRDefault="00B42551">
            <w:pPr>
              <w:numPr>
                <w:ilvl w:val="0"/>
                <w:numId w:val="4"/>
              </w:numPr>
              <w:spacing w:after="120"/>
              <w:rPr>
                <w:sz w:val="20"/>
                <w:szCs w:val="20"/>
              </w:rPr>
            </w:pPr>
            <w:r w:rsidRPr="00B42551">
              <w:rPr>
                <w:sz w:val="20"/>
                <w:szCs w:val="20"/>
              </w:rPr>
              <w:t>The committee met 2/15. Next meeting will be 4/19. The committee decided that right now, it would be best to distribute a Snap E &amp; T training module as a first step toward integration. We thought that a general understanding of the new partner is a great place to start the partnership. As more details on how we will integrate emerge, the PDTA can consider next steps for training and/or technical assistance. This training would be high level, similar to the modules already provided on the HUB.</w:t>
            </w:r>
          </w:p>
        </w:tc>
        <w:tc>
          <w:tcPr>
            <w:tcW w:w="2112" w:type="dxa"/>
            <w:shd w:val="clear" w:color="auto" w:fill="FFFFFF"/>
          </w:tcPr>
          <w:p w14:paraId="2C5E5E7B" w14:textId="2247453A" w:rsidR="00BE0DEA" w:rsidRPr="00B42551" w:rsidRDefault="00B42551" w:rsidP="00B4255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integration details have hindered our ability to begin devising a comprehensive PD plan.</w:t>
            </w:r>
          </w:p>
        </w:tc>
        <w:tc>
          <w:tcPr>
            <w:tcW w:w="3013" w:type="dxa"/>
            <w:shd w:val="clear" w:color="auto" w:fill="FFFFFF"/>
          </w:tcPr>
          <w:p w14:paraId="3B5B4CCE" w14:textId="77777777" w:rsidR="00BE0DEA" w:rsidRDefault="00602E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2D6B1F4A" w14:textId="77777777" w:rsidR="00BE0DEA" w:rsidRDefault="00BE0DEA">
      <w:pPr>
        <w:rPr>
          <w:sz w:val="20"/>
          <w:szCs w:val="20"/>
        </w:rPr>
      </w:pPr>
    </w:p>
    <w:sectPr w:rsidR="00BE0DEA">
      <w:footerReference w:type="default" r:id="rId9"/>
      <w:pgSz w:w="15840" w:h="12240" w:orient="landscape"/>
      <w:pgMar w:top="720" w:right="45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95A8" w14:textId="77777777" w:rsidR="00CC56C0" w:rsidRDefault="00CC56C0">
      <w:pPr>
        <w:spacing w:after="0" w:line="240" w:lineRule="auto"/>
      </w:pPr>
      <w:r>
        <w:separator/>
      </w:r>
    </w:p>
  </w:endnote>
  <w:endnote w:type="continuationSeparator" w:id="0">
    <w:p w14:paraId="6CB92E9C" w14:textId="77777777" w:rsidR="00CC56C0" w:rsidRDefault="00CC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EAA1" w14:textId="56D04CE4" w:rsidR="00BE0DEA" w:rsidRDefault="00602E0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5A50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78AF1FFD" w14:textId="77777777" w:rsidR="00BE0DEA" w:rsidRDefault="00BE0D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5980" w14:textId="77777777" w:rsidR="00CC56C0" w:rsidRDefault="00CC56C0">
      <w:pPr>
        <w:spacing w:after="0" w:line="240" w:lineRule="auto"/>
      </w:pPr>
      <w:r>
        <w:separator/>
      </w:r>
    </w:p>
  </w:footnote>
  <w:footnote w:type="continuationSeparator" w:id="0">
    <w:p w14:paraId="6A93D919" w14:textId="77777777" w:rsidR="00CC56C0" w:rsidRDefault="00CC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53C"/>
    <w:multiLevelType w:val="hybridMultilevel"/>
    <w:tmpl w:val="08C017A6"/>
    <w:lvl w:ilvl="0" w:tplc="AC78F570">
      <w:start w:val="1"/>
      <w:numFmt w:val="bullet"/>
      <w:lvlText w:val=""/>
      <w:lvlJc w:val="left"/>
      <w:pPr>
        <w:ind w:left="360" w:hanging="360"/>
      </w:pPr>
      <w:rPr>
        <w:rFonts w:ascii="Symbol" w:hAnsi="Symbol" w:cstheme="minorHAns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11479"/>
    <w:multiLevelType w:val="multilevel"/>
    <w:tmpl w:val="2F08A2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502"/>
    <w:multiLevelType w:val="hybridMultilevel"/>
    <w:tmpl w:val="90F6D54A"/>
    <w:lvl w:ilvl="0" w:tplc="94889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7BBE"/>
    <w:multiLevelType w:val="multilevel"/>
    <w:tmpl w:val="070CD8D4"/>
    <w:lvl w:ilvl="0">
      <w:start w:val="1"/>
      <w:numFmt w:val="bullet"/>
      <w:lvlText w:val="●"/>
      <w:lvlJc w:val="left"/>
      <w:pPr>
        <w:ind w:left="9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9E7BFF"/>
    <w:multiLevelType w:val="multilevel"/>
    <w:tmpl w:val="6BD8B42C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325CE6"/>
    <w:multiLevelType w:val="multilevel"/>
    <w:tmpl w:val="412CC208"/>
    <w:lvl w:ilvl="0">
      <w:start w:val="1"/>
      <w:numFmt w:val="bullet"/>
      <w:lvlText w:val="●"/>
      <w:lvlJc w:val="left"/>
      <w:pPr>
        <w:ind w:left="9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1" w:hanging="360"/>
      </w:pPr>
      <w:rPr>
        <w:rFonts w:ascii="Noto Sans Symbols" w:eastAsia="Noto Sans Symbols" w:hAnsi="Noto Sans Symbols" w:cs="Noto Sans Symbols"/>
      </w:rPr>
    </w:lvl>
  </w:abstractNum>
  <w:num w:numId="1" w16cid:durableId="492527317">
    <w:abstractNumId w:val="1"/>
  </w:num>
  <w:num w:numId="2" w16cid:durableId="2059668046">
    <w:abstractNumId w:val="3"/>
  </w:num>
  <w:num w:numId="3" w16cid:durableId="1337731309">
    <w:abstractNumId w:val="5"/>
  </w:num>
  <w:num w:numId="4" w16cid:durableId="1213806700">
    <w:abstractNumId w:val="4"/>
  </w:num>
  <w:num w:numId="5" w16cid:durableId="878326092">
    <w:abstractNumId w:val="0"/>
  </w:num>
  <w:num w:numId="6" w16cid:durableId="1874537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EA"/>
    <w:rsid w:val="00420D06"/>
    <w:rsid w:val="0054711B"/>
    <w:rsid w:val="005C5A50"/>
    <w:rsid w:val="00602E01"/>
    <w:rsid w:val="00910F89"/>
    <w:rsid w:val="00960B60"/>
    <w:rsid w:val="009D1F33"/>
    <w:rsid w:val="00B02BDD"/>
    <w:rsid w:val="00B42551"/>
    <w:rsid w:val="00BB69CD"/>
    <w:rsid w:val="00BE0DEA"/>
    <w:rsid w:val="00CA058A"/>
    <w:rsid w:val="00CC4C2F"/>
    <w:rsid w:val="00C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28E1"/>
  <w15:docId w15:val="{8D1BDABC-9560-4C85-913E-562F0C3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EA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0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4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D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0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8A"/>
  </w:style>
  <w:style w:type="paragraph" w:styleId="Footer">
    <w:name w:val="footer"/>
    <w:basedOn w:val="Normal"/>
    <w:link w:val="FooterChar"/>
    <w:uiPriority w:val="99"/>
    <w:unhideWhenUsed/>
    <w:rsid w:val="00D60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8A"/>
  </w:style>
  <w:style w:type="character" w:styleId="Hyperlink">
    <w:name w:val="Hyperlink"/>
    <w:basedOn w:val="DefaultParagraphFont"/>
    <w:uiPriority w:val="99"/>
    <w:unhideWhenUsed/>
    <w:rsid w:val="00A328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540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reentryresourcecenter.org/second-chance-month-2023-save-the-d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Nb6zbDPp1yfkkX/bZUMFE8TcQ==">AMUW2mV8xtq0Iy2k/FFMoQyhI+ir/sYR+fy16NPThQXTdWCCeh0nxrvOlQ9opE0tQfQBW3lTAkabbge0PpyNPcyy6gJu8B9oCNc+T6J8UBKyh3VIZhZa6R3sOtpPolf8oPZnPth9i0/w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K. Taylor</dc:creator>
  <cp:lastModifiedBy>Lili K. Taylor</cp:lastModifiedBy>
  <cp:revision>2</cp:revision>
  <dcterms:created xsi:type="dcterms:W3CDTF">2023-03-27T15:34:00Z</dcterms:created>
  <dcterms:modified xsi:type="dcterms:W3CDTF">2023-03-27T15:34:00Z</dcterms:modified>
</cp:coreProperties>
</file>